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324" w:type="pct"/>
        <w:jc w:val="center"/>
        <w:tblLayout w:type="fixed"/>
        <w:tblLook w:val="0000" w:firstRow="0" w:lastRow="0" w:firstColumn="0" w:lastColumn="0" w:noHBand="0" w:noVBand="0"/>
      </w:tblPr>
      <w:tblGrid>
        <w:gridCol w:w="2520"/>
        <w:gridCol w:w="4490"/>
        <w:gridCol w:w="145"/>
        <w:gridCol w:w="4345"/>
      </w:tblGrid>
      <w:tr w:rsidR="000D75F0" w:rsidRPr="00663F21" w14:paraId="4F70E326" w14:textId="77777777" w:rsidTr="000D75F0">
        <w:trPr>
          <w:trHeight w:val="450"/>
          <w:jc w:val="center"/>
        </w:trPr>
        <w:tc>
          <w:tcPr>
            <w:tcW w:w="5000" w:type="pct"/>
            <w:gridSpan w:val="4"/>
            <w:tcBorders>
              <w:top w:val="nil"/>
              <w:left w:val="nil"/>
              <w:right w:val="nil"/>
            </w:tcBorders>
            <w:shd w:val="clear" w:color="auto" w:fill="auto"/>
            <w:vAlign w:val="center"/>
          </w:tcPr>
          <w:p w14:paraId="38C717C7" w14:textId="38B57C7C" w:rsidR="000D75F0" w:rsidRPr="00663F21" w:rsidRDefault="000D75F0" w:rsidP="000D75F0">
            <w:pPr>
              <w:spacing w:line="360" w:lineRule="auto"/>
              <w:jc w:val="center"/>
            </w:pPr>
            <w:bookmarkStart w:id="0" w:name="_Toc501359804"/>
            <w:r w:rsidRPr="00663F21">
              <w:t>STANDARD OPERATING PROCEDURE</w:t>
            </w:r>
            <w:bookmarkEnd w:id="0"/>
            <w:r>
              <w:t>: BETA-MERCAPTOETHANOL</w:t>
            </w:r>
          </w:p>
          <w:p w14:paraId="0044189D" w14:textId="77777777" w:rsidR="000D75F0" w:rsidRPr="00663F21" w:rsidRDefault="000D75F0" w:rsidP="00663F21">
            <w:pPr>
              <w:spacing w:line="360" w:lineRule="auto"/>
              <w:rPr>
                <w:b/>
                <w:bCs/>
              </w:rPr>
            </w:pPr>
          </w:p>
        </w:tc>
      </w:tr>
      <w:tr w:rsidR="00663F21" w:rsidRPr="00663F21" w14:paraId="41EB00CC" w14:textId="77777777" w:rsidTr="00DD259D">
        <w:trPr>
          <w:trHeight w:val="811"/>
          <w:jc w:val="center"/>
        </w:trPr>
        <w:tc>
          <w:tcPr>
            <w:tcW w:w="5000" w:type="pct"/>
            <w:gridSpan w:val="4"/>
            <w:shd w:val="clear" w:color="auto" w:fill="EAF1DD"/>
            <w:vAlign w:val="center"/>
          </w:tcPr>
          <w:p w14:paraId="53AD7EEC" w14:textId="77777777" w:rsidR="00663F21" w:rsidRPr="00663F21" w:rsidRDefault="00663F21" w:rsidP="00663F21">
            <w:pPr>
              <w:spacing w:line="360" w:lineRule="auto"/>
              <w:rPr>
                <w:b/>
                <w:bCs/>
              </w:rPr>
            </w:pPr>
            <w:r w:rsidRPr="00663F21">
              <w:rPr>
                <w:b/>
                <w:bCs/>
              </w:rPr>
              <w:t>CONTACT INFORMATION</w:t>
            </w:r>
          </w:p>
        </w:tc>
      </w:tr>
      <w:tr w:rsidR="00663F21" w:rsidRPr="00663F21" w14:paraId="5E17A593" w14:textId="77777777" w:rsidTr="00DD259D">
        <w:trPr>
          <w:trHeight w:val="283"/>
          <w:jc w:val="center"/>
        </w:trPr>
        <w:tc>
          <w:tcPr>
            <w:tcW w:w="1096" w:type="pct"/>
          </w:tcPr>
          <w:p w14:paraId="6F8A5C83" w14:textId="77777777" w:rsidR="00663F21" w:rsidRPr="00663F21" w:rsidRDefault="00663F21" w:rsidP="00663F21">
            <w:pPr>
              <w:spacing w:line="360" w:lineRule="auto"/>
              <w:rPr>
                <w:b/>
              </w:rPr>
            </w:pPr>
            <w:r w:rsidRPr="00663F21">
              <w:rPr>
                <w:b/>
              </w:rPr>
              <w:t>Location</w:t>
            </w:r>
          </w:p>
        </w:tc>
        <w:tc>
          <w:tcPr>
            <w:tcW w:w="2015" w:type="pct"/>
            <w:gridSpan w:val="2"/>
          </w:tcPr>
          <w:p w14:paraId="2A0BF598" w14:textId="77777777" w:rsidR="00663F21" w:rsidRPr="00663F21" w:rsidRDefault="00663F21" w:rsidP="00663F21">
            <w:pPr>
              <w:spacing w:line="360" w:lineRule="auto"/>
              <w:rPr>
                <w:bCs/>
              </w:rPr>
            </w:pPr>
            <w:r w:rsidRPr="00663F21">
              <w:rPr>
                <w:bCs/>
              </w:rPr>
              <w:t>Building:</w:t>
            </w:r>
          </w:p>
        </w:tc>
        <w:tc>
          <w:tcPr>
            <w:tcW w:w="1889" w:type="pct"/>
          </w:tcPr>
          <w:p w14:paraId="27D98031" w14:textId="77777777" w:rsidR="00663F21" w:rsidRPr="00663F21" w:rsidRDefault="00663F21" w:rsidP="00663F21">
            <w:pPr>
              <w:spacing w:line="360" w:lineRule="auto"/>
              <w:rPr>
                <w:bCs/>
              </w:rPr>
            </w:pPr>
            <w:r w:rsidRPr="00663F21">
              <w:rPr>
                <w:bCs/>
              </w:rPr>
              <w:t>Room:</w:t>
            </w:r>
          </w:p>
        </w:tc>
      </w:tr>
      <w:tr w:rsidR="00663F21" w:rsidRPr="00663F21" w14:paraId="36996329" w14:textId="77777777" w:rsidTr="00DD259D">
        <w:trPr>
          <w:trHeight w:val="283"/>
          <w:jc w:val="center"/>
        </w:trPr>
        <w:tc>
          <w:tcPr>
            <w:tcW w:w="1096" w:type="pct"/>
          </w:tcPr>
          <w:p w14:paraId="4C37E712" w14:textId="77777777" w:rsidR="00663F21" w:rsidRPr="00663F21" w:rsidRDefault="00663F21" w:rsidP="00663F21">
            <w:pPr>
              <w:spacing w:line="360" w:lineRule="auto"/>
              <w:rPr>
                <w:b/>
              </w:rPr>
            </w:pPr>
            <w:r w:rsidRPr="00663F21">
              <w:rPr>
                <w:b/>
              </w:rPr>
              <w:t>Street Address:</w:t>
            </w:r>
          </w:p>
        </w:tc>
        <w:tc>
          <w:tcPr>
            <w:tcW w:w="3904" w:type="pct"/>
            <w:gridSpan w:val="3"/>
          </w:tcPr>
          <w:p w14:paraId="17A8823F" w14:textId="77777777" w:rsidR="00663F21" w:rsidRPr="00663F21" w:rsidRDefault="00663F21" w:rsidP="00663F21">
            <w:pPr>
              <w:spacing w:line="360" w:lineRule="auto"/>
              <w:rPr>
                <w:bCs/>
              </w:rPr>
            </w:pPr>
          </w:p>
        </w:tc>
      </w:tr>
      <w:tr w:rsidR="00663F21" w:rsidRPr="00663F21" w14:paraId="2E9FC865" w14:textId="77777777" w:rsidTr="00DD259D">
        <w:trPr>
          <w:trHeight w:val="283"/>
          <w:jc w:val="center"/>
        </w:trPr>
        <w:tc>
          <w:tcPr>
            <w:tcW w:w="1096" w:type="pct"/>
            <w:vMerge w:val="restart"/>
          </w:tcPr>
          <w:p w14:paraId="357DDF2E" w14:textId="77777777" w:rsidR="00663F21" w:rsidRPr="00663F21" w:rsidRDefault="00663F21" w:rsidP="00663F21">
            <w:pPr>
              <w:spacing w:line="360" w:lineRule="auto"/>
              <w:rPr>
                <w:b/>
              </w:rPr>
            </w:pPr>
            <w:r w:rsidRPr="00663F21">
              <w:rPr>
                <w:b/>
              </w:rPr>
              <w:t>Lab Safety Contact:</w:t>
            </w:r>
          </w:p>
        </w:tc>
        <w:tc>
          <w:tcPr>
            <w:tcW w:w="3904" w:type="pct"/>
            <w:gridSpan w:val="3"/>
          </w:tcPr>
          <w:p w14:paraId="38E7C5E6" w14:textId="77777777" w:rsidR="00663F21" w:rsidRPr="00663F21" w:rsidRDefault="00663F21" w:rsidP="00663F21">
            <w:pPr>
              <w:spacing w:line="360" w:lineRule="auto"/>
              <w:rPr>
                <w:bCs/>
              </w:rPr>
            </w:pPr>
            <w:r w:rsidRPr="00663F21">
              <w:rPr>
                <w:bCs/>
              </w:rPr>
              <w:t>Name:</w:t>
            </w:r>
          </w:p>
        </w:tc>
      </w:tr>
      <w:tr w:rsidR="00663F21" w:rsidRPr="00663F21" w14:paraId="000ED91E" w14:textId="77777777" w:rsidTr="00DD259D">
        <w:trPr>
          <w:trHeight w:val="283"/>
          <w:jc w:val="center"/>
        </w:trPr>
        <w:tc>
          <w:tcPr>
            <w:tcW w:w="1096" w:type="pct"/>
            <w:vMerge/>
          </w:tcPr>
          <w:p w14:paraId="42D79B3D" w14:textId="77777777" w:rsidR="00663F21" w:rsidRPr="00663F21" w:rsidRDefault="00663F21" w:rsidP="00663F21">
            <w:pPr>
              <w:spacing w:line="360" w:lineRule="auto"/>
              <w:rPr>
                <w:b/>
              </w:rPr>
            </w:pPr>
          </w:p>
        </w:tc>
        <w:tc>
          <w:tcPr>
            <w:tcW w:w="1952" w:type="pct"/>
          </w:tcPr>
          <w:p w14:paraId="646B571D" w14:textId="77777777" w:rsidR="00663F21" w:rsidRPr="00663F21" w:rsidRDefault="00663F21" w:rsidP="00663F21">
            <w:pPr>
              <w:spacing w:line="360" w:lineRule="auto"/>
              <w:rPr>
                <w:bCs/>
              </w:rPr>
            </w:pPr>
            <w:r w:rsidRPr="00663F21">
              <w:rPr>
                <w:bCs/>
              </w:rPr>
              <w:t>Lab Phone:</w:t>
            </w:r>
          </w:p>
        </w:tc>
        <w:tc>
          <w:tcPr>
            <w:tcW w:w="1952" w:type="pct"/>
            <w:gridSpan w:val="2"/>
          </w:tcPr>
          <w:p w14:paraId="04F9D937" w14:textId="77777777" w:rsidR="00663F21" w:rsidRPr="00663F21" w:rsidRDefault="00663F21" w:rsidP="00663F21">
            <w:pPr>
              <w:spacing w:line="360" w:lineRule="auto"/>
              <w:rPr>
                <w:bCs/>
              </w:rPr>
            </w:pPr>
            <w:r w:rsidRPr="00663F21">
              <w:rPr>
                <w:bCs/>
              </w:rPr>
              <w:t>Office Phone:</w:t>
            </w:r>
          </w:p>
        </w:tc>
      </w:tr>
      <w:tr w:rsidR="00663F21" w:rsidRPr="00663F21" w14:paraId="13DA0A90" w14:textId="77777777" w:rsidTr="00DD259D">
        <w:trPr>
          <w:trHeight w:val="283"/>
          <w:jc w:val="center"/>
        </w:trPr>
        <w:tc>
          <w:tcPr>
            <w:tcW w:w="1096" w:type="pct"/>
          </w:tcPr>
          <w:p w14:paraId="54AC07F9" w14:textId="77777777" w:rsidR="00663F21" w:rsidRPr="00663F21" w:rsidRDefault="00663F21" w:rsidP="00663F21">
            <w:pPr>
              <w:spacing w:line="360" w:lineRule="auto"/>
              <w:rPr>
                <w:b/>
              </w:rPr>
            </w:pPr>
            <w:r w:rsidRPr="00663F21">
              <w:rPr>
                <w:b/>
              </w:rPr>
              <w:t>Emergency Contact</w:t>
            </w:r>
          </w:p>
        </w:tc>
        <w:tc>
          <w:tcPr>
            <w:tcW w:w="1952" w:type="pct"/>
          </w:tcPr>
          <w:p w14:paraId="66BABE83" w14:textId="77777777" w:rsidR="00663F21" w:rsidRPr="00663F21" w:rsidRDefault="00663F21" w:rsidP="00663F21">
            <w:pPr>
              <w:spacing w:line="360" w:lineRule="auto"/>
              <w:rPr>
                <w:bCs/>
              </w:rPr>
            </w:pPr>
            <w:r w:rsidRPr="00663F21">
              <w:rPr>
                <w:bCs/>
              </w:rPr>
              <w:t>Name:</w:t>
            </w:r>
          </w:p>
        </w:tc>
        <w:tc>
          <w:tcPr>
            <w:tcW w:w="1952" w:type="pct"/>
            <w:gridSpan w:val="2"/>
          </w:tcPr>
          <w:p w14:paraId="252B9403" w14:textId="77777777" w:rsidR="00663F21" w:rsidRPr="00663F21" w:rsidRDefault="00663F21" w:rsidP="00663F21">
            <w:pPr>
              <w:spacing w:line="360" w:lineRule="auto"/>
              <w:rPr>
                <w:bCs/>
              </w:rPr>
            </w:pPr>
            <w:r w:rsidRPr="00663F21">
              <w:rPr>
                <w:bCs/>
              </w:rPr>
              <w:t>Phone:</w:t>
            </w:r>
          </w:p>
        </w:tc>
      </w:tr>
      <w:tr w:rsidR="00386CCE" w:rsidRPr="00663F21" w14:paraId="14BC650A" w14:textId="77777777" w:rsidTr="00386CCE">
        <w:trPr>
          <w:trHeight w:val="283"/>
          <w:jc w:val="center"/>
        </w:trPr>
        <w:tc>
          <w:tcPr>
            <w:tcW w:w="5000" w:type="pct"/>
            <w:gridSpan w:val="4"/>
            <w:shd w:val="clear" w:color="auto" w:fill="E2EFD9" w:themeFill="accent6" w:themeFillTint="33"/>
          </w:tcPr>
          <w:p w14:paraId="2ED3F720"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6ED89877" w14:textId="77777777" w:rsidTr="00386CCE">
        <w:trPr>
          <w:trHeight w:val="283"/>
          <w:jc w:val="center"/>
        </w:trPr>
        <w:tc>
          <w:tcPr>
            <w:tcW w:w="5000" w:type="pct"/>
            <w:gridSpan w:val="4"/>
          </w:tcPr>
          <w:p w14:paraId="1A7CDF04" w14:textId="77777777" w:rsidR="00386CCE" w:rsidRPr="00663F21" w:rsidRDefault="00386CCE" w:rsidP="00386CCE">
            <w:pPr>
              <w:spacing w:line="360" w:lineRule="auto"/>
            </w:pPr>
            <w:r w:rsidRPr="00663F21">
              <w:t>Indicate which type of Standard Operating Procedure applies</w:t>
            </w:r>
          </w:p>
          <w:p w14:paraId="438460A3" w14:textId="77777777" w:rsidR="00386CCE" w:rsidRPr="00663F21" w:rsidRDefault="00175F64" w:rsidP="00E56AAF">
            <w:pPr>
              <w:spacing w:line="360" w:lineRule="auto"/>
            </w:pPr>
            <w:sdt>
              <w:sdtPr>
                <w:id w:val="-1598550685"/>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 xml:space="preserve">Specific Process or Equipment </w:t>
            </w:r>
          </w:p>
          <w:p w14:paraId="487C324B" w14:textId="77777777" w:rsidR="00386CCE" w:rsidRDefault="00175F64" w:rsidP="00E56AAF">
            <w:pPr>
              <w:spacing w:line="360" w:lineRule="auto"/>
            </w:pPr>
            <w:sdt>
              <w:sdtPr>
                <w:id w:val="-603646219"/>
                <w14:checkbox>
                  <w14:checked w14:val="1"/>
                  <w14:checkedState w14:val="2612" w14:font="MS Gothic"/>
                  <w14:uncheckedState w14:val="2610" w14:font="MS Gothic"/>
                </w14:checkbox>
              </w:sdtPr>
              <w:sdtEndPr/>
              <w:sdtContent>
                <w:r w:rsidR="0081197A">
                  <w:rPr>
                    <w:rFonts w:ascii="MS Gothic" w:eastAsia="MS Gothic" w:hAnsi="MS Gothic" w:hint="eastAsia"/>
                  </w:rPr>
                  <w:t>☒</w:t>
                </w:r>
              </w:sdtContent>
            </w:sdt>
            <w:r w:rsidR="00E56AAF">
              <w:t xml:space="preserve"> </w:t>
            </w:r>
            <w:r w:rsidR="00386CCE" w:rsidRPr="00663F21">
              <w:t>Specific Hazardous Chemical</w:t>
            </w:r>
          </w:p>
          <w:p w14:paraId="5FA2425B" w14:textId="77777777" w:rsidR="00386CCE" w:rsidRPr="00386CCE" w:rsidRDefault="00175F64" w:rsidP="00E56AAF">
            <w:pPr>
              <w:spacing w:line="360" w:lineRule="auto"/>
            </w:pPr>
            <w:sdt>
              <w:sdtPr>
                <w:id w:val="-259904786"/>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14:paraId="5C6504A0" w14:textId="77777777" w:rsidTr="00386CCE">
        <w:trPr>
          <w:trHeight w:val="283"/>
          <w:jc w:val="center"/>
        </w:trPr>
        <w:tc>
          <w:tcPr>
            <w:tcW w:w="5000" w:type="pct"/>
            <w:gridSpan w:val="4"/>
            <w:shd w:val="clear" w:color="auto" w:fill="E2EFD9" w:themeFill="accent6" w:themeFillTint="33"/>
          </w:tcPr>
          <w:p w14:paraId="065DED4B"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62F4A66C" w14:textId="77777777" w:rsidTr="00386CCE">
        <w:trPr>
          <w:trHeight w:val="283"/>
          <w:jc w:val="center"/>
        </w:trPr>
        <w:tc>
          <w:tcPr>
            <w:tcW w:w="5000" w:type="pct"/>
            <w:gridSpan w:val="4"/>
          </w:tcPr>
          <w:p w14:paraId="0CA9A391" w14:textId="427BAF7B" w:rsidR="0081197A" w:rsidRPr="0081197A" w:rsidRDefault="00BF1110" w:rsidP="00386CCE">
            <w:pPr>
              <w:spacing w:line="360" w:lineRule="auto"/>
              <w:rPr>
                <w:bCs/>
              </w:rPr>
            </w:pPr>
            <w:r>
              <w:rPr>
                <w:b/>
                <w:bCs/>
              </w:rPr>
              <w:t>B</w:t>
            </w:r>
            <w:r w:rsidR="00AC4CA1">
              <w:rPr>
                <w:b/>
                <w:bCs/>
              </w:rPr>
              <w:t>eta-Mercaptoethanol</w:t>
            </w:r>
            <w:r w:rsidR="0011123D">
              <w:rPr>
                <w:b/>
                <w:bCs/>
              </w:rPr>
              <w:t xml:space="preserve"> </w:t>
            </w:r>
            <w:r w:rsidR="0011123D">
              <w:rPr>
                <w:bCs/>
              </w:rPr>
              <w:t>(</w:t>
            </w:r>
            <w:r w:rsidR="00AC4CA1">
              <w:rPr>
                <w:bCs/>
              </w:rPr>
              <w:t>C</w:t>
            </w:r>
            <w:r w:rsidR="00AC4CA1" w:rsidRPr="00AC4CA1">
              <w:rPr>
                <w:bCs/>
                <w:vertAlign w:val="subscript"/>
              </w:rPr>
              <w:t>2</w:t>
            </w:r>
            <w:r w:rsidR="00AC4CA1">
              <w:rPr>
                <w:bCs/>
              </w:rPr>
              <w:t>H</w:t>
            </w:r>
            <w:r w:rsidR="00AC4CA1" w:rsidRPr="00AC4CA1">
              <w:rPr>
                <w:bCs/>
                <w:vertAlign w:val="subscript"/>
              </w:rPr>
              <w:t>6</w:t>
            </w:r>
            <w:r w:rsidR="00AC4CA1">
              <w:rPr>
                <w:bCs/>
              </w:rPr>
              <w:t>OS</w:t>
            </w:r>
            <w:r w:rsidR="0011123D">
              <w:rPr>
                <w:bCs/>
              </w:rPr>
              <w:t xml:space="preserve">), </w:t>
            </w:r>
            <w:r w:rsidR="00AC4CA1">
              <w:rPr>
                <w:bCs/>
              </w:rPr>
              <w:t xml:space="preserve">2-mercaptoethanol, </w:t>
            </w:r>
            <w:r>
              <w:rPr>
                <w:rFonts w:cstheme="minorHAnsi"/>
                <w:bCs/>
              </w:rPr>
              <w:t>β</w:t>
            </w:r>
            <w:r>
              <w:rPr>
                <w:bCs/>
              </w:rPr>
              <w:t xml:space="preserve">ME, </w:t>
            </w:r>
            <w:r w:rsidR="00AC4CA1">
              <w:rPr>
                <w:bCs/>
              </w:rPr>
              <w:t xml:space="preserve">thioglycol, </w:t>
            </w:r>
            <w:r w:rsidR="00DF34C2">
              <w:rPr>
                <w:bCs/>
              </w:rPr>
              <w:t xml:space="preserve">thioethylene glycol, </w:t>
            </w:r>
            <w:r w:rsidR="00AC4CA1">
              <w:rPr>
                <w:bCs/>
              </w:rPr>
              <w:t>2-Sulfanylethan-1-ol, 2-Hydroxy-1-ethanethiol</w:t>
            </w:r>
          </w:p>
        </w:tc>
      </w:tr>
      <w:tr w:rsidR="00663F21" w:rsidRPr="00663F21" w14:paraId="739E0BA2" w14:textId="77777777" w:rsidTr="00DD259D">
        <w:trPr>
          <w:trHeight w:val="360"/>
          <w:jc w:val="center"/>
        </w:trPr>
        <w:tc>
          <w:tcPr>
            <w:tcW w:w="5000" w:type="pct"/>
            <w:gridSpan w:val="4"/>
            <w:shd w:val="clear" w:color="auto" w:fill="EAF1DD"/>
            <w:vAlign w:val="center"/>
          </w:tcPr>
          <w:p w14:paraId="5EA178A4" w14:textId="77777777" w:rsidR="00663F21" w:rsidRPr="00663F21" w:rsidRDefault="00663F21" w:rsidP="00663F21">
            <w:pPr>
              <w:spacing w:line="360" w:lineRule="auto"/>
              <w:rPr>
                <w:b/>
                <w:bCs/>
              </w:rPr>
            </w:pPr>
            <w:r w:rsidRPr="00663F21">
              <w:rPr>
                <w:b/>
                <w:bCs/>
              </w:rPr>
              <w:t>HAZARD SUMMARY</w:t>
            </w:r>
          </w:p>
        </w:tc>
      </w:tr>
      <w:tr w:rsidR="00663F21" w:rsidRPr="00663F21" w14:paraId="3579C6B3" w14:textId="77777777" w:rsidTr="00DD259D">
        <w:trPr>
          <w:trHeight w:val="1391"/>
          <w:jc w:val="center"/>
        </w:trPr>
        <w:tc>
          <w:tcPr>
            <w:tcW w:w="5000" w:type="pct"/>
            <w:gridSpan w:val="4"/>
          </w:tcPr>
          <w:p w14:paraId="426FB5C9" w14:textId="0AAB50C0" w:rsidR="00795B6A" w:rsidRDefault="00BF1110" w:rsidP="00663F21">
            <w:pPr>
              <w:spacing w:line="360" w:lineRule="auto"/>
              <w:rPr>
                <w:rFonts w:cstheme="minorHAnsi"/>
              </w:rPr>
            </w:pPr>
            <w:r>
              <w:rPr>
                <w:rFonts w:cstheme="minorHAnsi"/>
              </w:rPr>
              <w:t xml:space="preserve">Beta-Mercaptoethanol is a water-soluble thiol derived from hydrogen sulfide and ethanol. It is a reducing agent for disulfide bonds and can act as a biological antioxidant. </w:t>
            </w:r>
            <w:r w:rsidR="00DF34C2">
              <w:rPr>
                <w:rFonts w:cstheme="minorHAnsi"/>
              </w:rPr>
              <w:t xml:space="preserve">Beta-Mercaptoethanol has a characteristic bad odor, is </w:t>
            </w:r>
            <w:r w:rsidR="006F7A1E">
              <w:rPr>
                <w:rFonts w:cstheme="minorHAnsi"/>
              </w:rPr>
              <w:t>destructive to mucous membrane tissue and the upper respiratory tract</w:t>
            </w:r>
            <w:r w:rsidR="00DF34C2">
              <w:rPr>
                <w:rFonts w:cstheme="minorHAnsi"/>
              </w:rPr>
              <w:t xml:space="preserve">, and </w:t>
            </w:r>
            <w:r w:rsidR="00B40488">
              <w:rPr>
                <w:rFonts w:cstheme="minorHAnsi"/>
              </w:rPr>
              <w:t xml:space="preserve">is </w:t>
            </w:r>
            <w:r w:rsidR="00DF34C2">
              <w:rPr>
                <w:rFonts w:cstheme="minorHAnsi"/>
              </w:rPr>
              <w:t xml:space="preserve">acutely toxic to aquatic life. It is toxic </w:t>
            </w:r>
            <w:r w:rsidR="00B40488">
              <w:rPr>
                <w:rFonts w:cstheme="minorHAnsi"/>
              </w:rPr>
              <w:t xml:space="preserve">to humans </w:t>
            </w:r>
            <w:r w:rsidR="00DF34C2">
              <w:rPr>
                <w:rFonts w:cstheme="minorHAnsi"/>
              </w:rPr>
              <w:t>by inhalation, ingestion, and skin absorption.</w:t>
            </w:r>
          </w:p>
          <w:p w14:paraId="4ABCFE84" w14:textId="77777777" w:rsidR="00AC4CA1" w:rsidRPr="007854D1" w:rsidRDefault="00AC4CA1" w:rsidP="00663F21">
            <w:pPr>
              <w:spacing w:line="360" w:lineRule="auto"/>
              <w:rPr>
                <w:rFonts w:cstheme="minorHAnsi"/>
              </w:rPr>
            </w:pPr>
          </w:p>
          <w:p w14:paraId="1970CF65" w14:textId="4303BA29" w:rsidR="00600C9F" w:rsidRPr="007854D1" w:rsidRDefault="00600C9F" w:rsidP="00663F21">
            <w:pPr>
              <w:spacing w:line="360" w:lineRule="auto"/>
              <w:rPr>
                <w:rFonts w:cstheme="minorHAnsi"/>
              </w:rPr>
            </w:pPr>
            <w:r w:rsidRPr="007854D1">
              <w:rPr>
                <w:rFonts w:cstheme="minorHAnsi"/>
                <w:b/>
                <w:u w:val="single"/>
              </w:rPr>
              <w:t xml:space="preserve">Inhalation: </w:t>
            </w:r>
            <w:r w:rsidRPr="007854D1">
              <w:rPr>
                <w:rFonts w:cstheme="minorHAnsi"/>
              </w:rPr>
              <w:t xml:space="preserve">Remove person to fresh air and </w:t>
            </w:r>
            <w:r w:rsidR="00B43D38">
              <w:rPr>
                <w:rFonts w:cstheme="minorHAnsi"/>
              </w:rPr>
              <w:t>loosen tight clothing if needed</w:t>
            </w:r>
            <w:r w:rsidRPr="007854D1">
              <w:rPr>
                <w:rFonts w:cstheme="minorHAnsi"/>
              </w:rPr>
              <w:t xml:space="preserve">. </w:t>
            </w:r>
            <w:r w:rsidR="0079286C">
              <w:rPr>
                <w:rFonts w:cstheme="minorHAnsi"/>
              </w:rPr>
              <w:t xml:space="preserve">Give artificial respiration if necessary. Do not use mouth-to-mouth resuscitation. </w:t>
            </w:r>
            <w:r w:rsidRPr="007854D1">
              <w:rPr>
                <w:rFonts w:cstheme="minorHAnsi"/>
              </w:rPr>
              <w:t xml:space="preserve">Consult a </w:t>
            </w:r>
            <w:r w:rsidR="00A06313" w:rsidRPr="007854D1">
              <w:rPr>
                <w:rFonts w:cstheme="minorHAnsi"/>
              </w:rPr>
              <w:t>doctor/medical service</w:t>
            </w:r>
            <w:r w:rsidR="006F7A1E">
              <w:rPr>
                <w:rFonts w:cstheme="minorHAnsi"/>
              </w:rPr>
              <w:t xml:space="preserve"> immediately.</w:t>
            </w:r>
          </w:p>
          <w:p w14:paraId="17D10593" w14:textId="04DF7E05" w:rsidR="00600C9F" w:rsidRPr="007854D1" w:rsidRDefault="00A06313" w:rsidP="00663F21">
            <w:pPr>
              <w:spacing w:line="360" w:lineRule="auto"/>
              <w:rPr>
                <w:rFonts w:cstheme="minorHAnsi"/>
              </w:rPr>
            </w:pPr>
            <w:r w:rsidRPr="007854D1">
              <w:rPr>
                <w:rFonts w:cstheme="minorHAnsi"/>
                <w:b/>
                <w:u w:val="single"/>
              </w:rPr>
              <w:t xml:space="preserve">Skin Contact: </w:t>
            </w:r>
            <w:r w:rsidRPr="007854D1">
              <w:rPr>
                <w:rFonts w:cstheme="minorHAnsi"/>
              </w:rPr>
              <w:t xml:space="preserve">Wash immediately with water (15 minutes)/shower. </w:t>
            </w:r>
            <w:r w:rsidR="00795B6A">
              <w:rPr>
                <w:rFonts w:cstheme="minorHAnsi"/>
              </w:rPr>
              <w:t xml:space="preserve">Soap may be used. </w:t>
            </w:r>
            <w:r w:rsidR="003309A4">
              <w:rPr>
                <w:rFonts w:cstheme="minorHAnsi"/>
              </w:rPr>
              <w:t xml:space="preserve">Remove contaminated clothing. </w:t>
            </w:r>
            <w:r w:rsidRPr="007854D1">
              <w:rPr>
                <w:rFonts w:cstheme="minorHAnsi"/>
              </w:rPr>
              <w:t>Consult a doctor/medical service</w:t>
            </w:r>
            <w:r w:rsidR="00795B6A">
              <w:rPr>
                <w:rFonts w:cstheme="minorHAnsi"/>
              </w:rPr>
              <w:t xml:space="preserve"> if irritation </w:t>
            </w:r>
            <w:r w:rsidR="00B73F83">
              <w:rPr>
                <w:rFonts w:cstheme="minorHAnsi"/>
              </w:rPr>
              <w:t>or rash occurs</w:t>
            </w:r>
            <w:r w:rsidR="00075249">
              <w:rPr>
                <w:rFonts w:cstheme="minorHAnsi"/>
              </w:rPr>
              <w:t>.</w:t>
            </w:r>
          </w:p>
          <w:p w14:paraId="48CF8E80" w14:textId="09852D67" w:rsidR="00A06313" w:rsidRPr="007854D1" w:rsidRDefault="00A06313" w:rsidP="00663F21">
            <w:pPr>
              <w:spacing w:line="360" w:lineRule="auto"/>
              <w:rPr>
                <w:rFonts w:cstheme="minorHAnsi"/>
              </w:rPr>
            </w:pPr>
            <w:r w:rsidRPr="007854D1">
              <w:rPr>
                <w:rFonts w:cstheme="minorHAnsi"/>
                <w:b/>
                <w:u w:val="single"/>
              </w:rPr>
              <w:t xml:space="preserve">Eye Contact: </w:t>
            </w:r>
            <w:r w:rsidRPr="007854D1">
              <w:rPr>
                <w:rFonts w:cstheme="minorHAnsi"/>
              </w:rPr>
              <w:t xml:space="preserve">Rinse cautiously with water for </w:t>
            </w:r>
            <w:r w:rsidR="00F66F22">
              <w:rPr>
                <w:rFonts w:cstheme="minorHAnsi"/>
              </w:rPr>
              <w:t>at least 15</w:t>
            </w:r>
            <w:r w:rsidRPr="007854D1">
              <w:rPr>
                <w:rFonts w:cstheme="minorHAnsi"/>
              </w:rPr>
              <w:t xml:space="preserve"> minutes. Remove contact lenses, if present and easy to do. Continue rinsing. C</w:t>
            </w:r>
            <w:r w:rsidR="00B73F83">
              <w:rPr>
                <w:rFonts w:cstheme="minorHAnsi"/>
              </w:rPr>
              <w:t>onsult a doctor/medical service immediately.</w:t>
            </w:r>
          </w:p>
          <w:p w14:paraId="4A22D608" w14:textId="3E5C9D11" w:rsidR="007854D1" w:rsidRPr="00D70124" w:rsidRDefault="00A06313" w:rsidP="00B269A7">
            <w:pPr>
              <w:spacing w:line="360" w:lineRule="auto"/>
              <w:rPr>
                <w:rFonts w:cstheme="minorHAnsi"/>
              </w:rPr>
            </w:pPr>
            <w:r w:rsidRPr="007854D1">
              <w:rPr>
                <w:rFonts w:cstheme="minorHAnsi"/>
                <w:b/>
                <w:u w:val="single"/>
              </w:rPr>
              <w:t xml:space="preserve">Ingestion: </w:t>
            </w:r>
            <w:r w:rsidR="00CB4827" w:rsidRPr="007854D1">
              <w:rPr>
                <w:rFonts w:cstheme="minorHAnsi"/>
              </w:rPr>
              <w:t xml:space="preserve">Rinse mouth with water. Do not induce vomiting. </w:t>
            </w:r>
            <w:r w:rsidR="00F66F22">
              <w:t xml:space="preserve">Never give anything by mouth to an unconscious person.  </w:t>
            </w:r>
            <w:r w:rsidR="00CB4827" w:rsidRPr="007854D1">
              <w:rPr>
                <w:rFonts w:cstheme="minorHAnsi"/>
              </w:rPr>
              <w:t>Immediately consult a doctor/medical service.</w:t>
            </w:r>
            <w:r w:rsidR="003309A4">
              <w:rPr>
                <w:rFonts w:cstheme="minorHAnsi"/>
              </w:rPr>
              <w:t xml:space="preserve"> </w:t>
            </w:r>
          </w:p>
        </w:tc>
      </w:tr>
      <w:tr w:rsidR="00663F21" w:rsidRPr="00663F21" w14:paraId="79CA69BD" w14:textId="77777777" w:rsidTr="00DD259D">
        <w:trPr>
          <w:trHeight w:val="360"/>
          <w:jc w:val="center"/>
        </w:trPr>
        <w:tc>
          <w:tcPr>
            <w:tcW w:w="5000" w:type="pct"/>
            <w:gridSpan w:val="4"/>
            <w:shd w:val="clear" w:color="auto" w:fill="EAF1DD"/>
            <w:vAlign w:val="center"/>
          </w:tcPr>
          <w:p w14:paraId="5F40F785" w14:textId="77777777" w:rsidR="00663F21" w:rsidRDefault="00663F21" w:rsidP="00663F21">
            <w:pPr>
              <w:spacing w:line="360" w:lineRule="auto"/>
              <w:rPr>
                <w:b/>
                <w:bCs/>
              </w:rPr>
            </w:pPr>
            <w:r w:rsidRPr="00663F21">
              <w:rPr>
                <w:b/>
                <w:bCs/>
              </w:rPr>
              <w:t>SPECIAL HANDLING AND STORAGE REQUIREMENTS</w:t>
            </w:r>
          </w:p>
          <w:p w14:paraId="5CA98B78" w14:textId="77777777" w:rsidR="00A3278B" w:rsidRPr="00A3278B" w:rsidRDefault="00A3278B" w:rsidP="00A3278B"/>
          <w:p w14:paraId="2DBCB4B1" w14:textId="77777777" w:rsidR="00A3278B" w:rsidRDefault="00A3278B" w:rsidP="00A3278B">
            <w:pPr>
              <w:rPr>
                <w:b/>
                <w:bCs/>
              </w:rPr>
            </w:pPr>
          </w:p>
          <w:p w14:paraId="1BC89A0B" w14:textId="6F5868E3" w:rsidR="00A3278B" w:rsidRPr="00A3278B" w:rsidRDefault="00A3278B" w:rsidP="00A3278B"/>
        </w:tc>
      </w:tr>
      <w:tr w:rsidR="00663F21" w:rsidRPr="00663F21" w14:paraId="7A48FDA2" w14:textId="77777777" w:rsidTr="00DD259D">
        <w:trPr>
          <w:trHeight w:val="1391"/>
          <w:jc w:val="center"/>
        </w:trPr>
        <w:tc>
          <w:tcPr>
            <w:tcW w:w="5000" w:type="pct"/>
            <w:gridSpan w:val="4"/>
          </w:tcPr>
          <w:p w14:paraId="65477E61" w14:textId="77777777" w:rsidR="002B78C2" w:rsidRPr="002E45EA" w:rsidRDefault="002B78C2" w:rsidP="002B78C2">
            <w:pPr>
              <w:spacing w:line="360" w:lineRule="auto"/>
              <w:rPr>
                <w:b/>
                <w:u w:val="single"/>
              </w:rPr>
            </w:pPr>
            <w:r w:rsidRPr="002E45EA">
              <w:rPr>
                <w:b/>
                <w:u w:val="single"/>
              </w:rPr>
              <w:lastRenderedPageBreak/>
              <w:t>Precautions:</w:t>
            </w:r>
          </w:p>
          <w:p w14:paraId="02C83FDC" w14:textId="1079B4B2" w:rsidR="00EF11FF" w:rsidRDefault="003309A4" w:rsidP="00521C74">
            <w:pPr>
              <w:spacing w:line="360" w:lineRule="auto"/>
            </w:pPr>
            <w:r>
              <w:t xml:space="preserve">Avoid breathing vapors or mist. </w:t>
            </w:r>
            <w:r w:rsidR="00305079">
              <w:t xml:space="preserve">Avoid contact with skin, eyes, and clothing. </w:t>
            </w:r>
            <w:r w:rsidR="00EF11FF">
              <w:t>Wash hands and other exposed areas with mild soap and water before eating, drinking or smoking and when leaving work. Wash contaminated clothing before reuse. Do not eat, drink or smoke when using this product.</w:t>
            </w:r>
          </w:p>
          <w:p w14:paraId="57468E9F" w14:textId="77777777" w:rsidR="002B78C2" w:rsidRDefault="002B78C2" w:rsidP="002B78C2">
            <w:pPr>
              <w:spacing w:line="360" w:lineRule="auto"/>
              <w:rPr>
                <w:b/>
                <w:u w:val="single"/>
                <w:lang w:val="en"/>
              </w:rPr>
            </w:pPr>
            <w:r>
              <w:rPr>
                <w:b/>
                <w:u w:val="single"/>
                <w:lang w:val="en"/>
              </w:rPr>
              <w:t>Storage:</w:t>
            </w:r>
          </w:p>
          <w:p w14:paraId="48DA5057" w14:textId="62C89676" w:rsidR="00663F21" w:rsidRPr="00663F21" w:rsidRDefault="00521C74" w:rsidP="001E6CD9">
            <w:pPr>
              <w:spacing w:line="360" w:lineRule="auto"/>
              <w:rPr>
                <w:lang w:val="en"/>
              </w:rPr>
            </w:pPr>
            <w:r>
              <w:rPr>
                <w:lang w:val="en"/>
              </w:rPr>
              <w:t xml:space="preserve">Store in a </w:t>
            </w:r>
            <w:r w:rsidR="00305079">
              <w:rPr>
                <w:lang w:val="en"/>
              </w:rPr>
              <w:t>cool, ventilated location</w:t>
            </w:r>
            <w:r>
              <w:rPr>
                <w:lang w:val="en"/>
              </w:rPr>
              <w:t xml:space="preserve">. </w:t>
            </w:r>
            <w:r w:rsidR="00305079">
              <w:rPr>
                <w:lang w:val="en"/>
              </w:rPr>
              <w:t xml:space="preserve">Keep container tightly sealed and protect from </w:t>
            </w:r>
            <w:r w:rsidR="00980C70">
              <w:rPr>
                <w:lang w:val="en"/>
              </w:rPr>
              <w:t>heat and sources of ignition</w:t>
            </w:r>
            <w:r w:rsidR="00305079">
              <w:rPr>
                <w:lang w:val="en"/>
              </w:rPr>
              <w:t xml:space="preserve">. </w:t>
            </w:r>
          </w:p>
        </w:tc>
      </w:tr>
      <w:tr w:rsidR="00663F21" w:rsidRPr="00663F21" w14:paraId="77516824" w14:textId="77777777" w:rsidTr="00DD259D">
        <w:trPr>
          <w:trHeight w:val="360"/>
          <w:jc w:val="center"/>
        </w:trPr>
        <w:tc>
          <w:tcPr>
            <w:tcW w:w="5000" w:type="pct"/>
            <w:gridSpan w:val="4"/>
            <w:shd w:val="clear" w:color="auto" w:fill="EAF1DD"/>
            <w:vAlign w:val="center"/>
          </w:tcPr>
          <w:p w14:paraId="5D371C7F" w14:textId="77777777" w:rsidR="00CD0F74" w:rsidRDefault="00663F21" w:rsidP="00663F21">
            <w:pPr>
              <w:spacing w:line="360" w:lineRule="auto"/>
              <w:rPr>
                <w:b/>
              </w:rPr>
            </w:pPr>
            <w:r w:rsidRPr="00663F21">
              <w:rPr>
                <w:b/>
              </w:rPr>
              <w:t>ENGINEERING AND VENTILATION CONTROLS</w:t>
            </w:r>
          </w:p>
          <w:p w14:paraId="264D1CAA" w14:textId="77777777" w:rsidR="00663F21" w:rsidRPr="00CD0F74" w:rsidRDefault="00663F21" w:rsidP="00CD0F74"/>
        </w:tc>
      </w:tr>
      <w:tr w:rsidR="00663F21" w:rsidRPr="00663F21" w14:paraId="0C15394E" w14:textId="77777777" w:rsidTr="00DD259D">
        <w:trPr>
          <w:trHeight w:val="1389"/>
          <w:jc w:val="center"/>
        </w:trPr>
        <w:tc>
          <w:tcPr>
            <w:tcW w:w="5000" w:type="pct"/>
            <w:gridSpan w:val="4"/>
          </w:tcPr>
          <w:p w14:paraId="09152ABD" w14:textId="03F358F1" w:rsidR="00521C74" w:rsidRPr="00663F21" w:rsidRDefault="00F20CE0" w:rsidP="00F20CE0">
            <w:pPr>
              <w:spacing w:line="360" w:lineRule="auto"/>
            </w:pPr>
            <w:r>
              <w:t xml:space="preserve">This chemical must be used within a chemical fume hood/snorkel. </w:t>
            </w:r>
            <w:r w:rsidR="00F66F22">
              <w:t xml:space="preserve">The room where the chemical is being used should be equipped with proper exhaust ventilation to keep the airborne concentration below the allowable exposure limit.  </w:t>
            </w:r>
            <w:r w:rsidR="007854D1">
              <w:t>Emergency eye wash fountains should be available in the immediate vicinity of any potential exposure.</w:t>
            </w:r>
            <w:r w:rsidR="00980C70">
              <w:t xml:space="preserve"> </w:t>
            </w:r>
          </w:p>
        </w:tc>
      </w:tr>
      <w:tr w:rsidR="00663F21" w:rsidRPr="00663F21" w14:paraId="3F732101" w14:textId="77777777" w:rsidTr="00DD259D">
        <w:trPr>
          <w:trHeight w:val="360"/>
          <w:jc w:val="center"/>
        </w:trPr>
        <w:tc>
          <w:tcPr>
            <w:tcW w:w="5000" w:type="pct"/>
            <w:gridSpan w:val="4"/>
            <w:shd w:val="clear" w:color="auto" w:fill="EAF1DD"/>
            <w:vAlign w:val="center"/>
          </w:tcPr>
          <w:p w14:paraId="254411FF" w14:textId="77777777" w:rsidR="00663F21" w:rsidRPr="00663F21" w:rsidRDefault="00663F21" w:rsidP="00663F21">
            <w:pPr>
              <w:spacing w:line="360" w:lineRule="auto"/>
              <w:rPr>
                <w:b/>
                <w:bCs/>
              </w:rPr>
            </w:pPr>
            <w:r w:rsidRPr="00663F21">
              <w:rPr>
                <w:b/>
                <w:bCs/>
              </w:rPr>
              <w:t>PERSONAL PROTECTIVE EQUIPMENT</w:t>
            </w:r>
          </w:p>
        </w:tc>
      </w:tr>
      <w:tr w:rsidR="00663F21" w:rsidRPr="00663F21" w14:paraId="6C0F80E1" w14:textId="77777777" w:rsidTr="00DD259D">
        <w:trPr>
          <w:jc w:val="center"/>
        </w:trPr>
        <w:tc>
          <w:tcPr>
            <w:tcW w:w="5000" w:type="pct"/>
            <w:gridSpan w:val="4"/>
          </w:tcPr>
          <w:p w14:paraId="3EC5F423" w14:textId="77777777" w:rsidR="00663F21" w:rsidRPr="00663F21" w:rsidRDefault="00663F21" w:rsidP="00663F21">
            <w:pPr>
              <w:spacing w:line="360" w:lineRule="auto"/>
              <w:rPr>
                <w:bCs/>
                <w:i/>
              </w:rPr>
            </w:pPr>
          </w:p>
          <w:p w14:paraId="4B33B536" w14:textId="77777777" w:rsidR="00663F21" w:rsidRPr="00663F21" w:rsidRDefault="00663F21" w:rsidP="00663F21">
            <w:pPr>
              <w:spacing w:line="360" w:lineRule="auto"/>
              <w:rPr>
                <w:b/>
                <w:bCs/>
              </w:rPr>
            </w:pPr>
            <w:r w:rsidRPr="00663F21">
              <w:rPr>
                <w:b/>
                <w:bCs/>
              </w:rPr>
              <w:t xml:space="preserve">PPE Requirements: </w:t>
            </w:r>
          </w:p>
          <w:p w14:paraId="19BBB1EF" w14:textId="77777777" w:rsidR="00663F21" w:rsidRPr="00663F21" w:rsidRDefault="00175F64" w:rsidP="00663F21">
            <w:pPr>
              <w:spacing w:line="360" w:lineRule="auto"/>
            </w:pPr>
            <w:sdt>
              <w:sdtPr>
                <w:id w:val="2068215700"/>
                <w14:checkbox>
                  <w14:checked w14:val="1"/>
                  <w14:checkedState w14:val="2612" w14:font="MS Gothic"/>
                  <w14:uncheckedState w14:val="2610" w14:font="MS Gothic"/>
                </w14:checkbox>
              </w:sdtPr>
              <w:sdtEndPr/>
              <w:sdtContent>
                <w:r w:rsidR="00D156E9">
                  <w:rPr>
                    <w:rFonts w:ascii="MS Gothic" w:eastAsia="MS Gothic" w:hAnsi="MS Gothic" w:hint="eastAsia"/>
                  </w:rPr>
                  <w:t>☒</w:t>
                </w:r>
              </w:sdtContent>
            </w:sdt>
            <w:r w:rsidR="00663F21" w:rsidRPr="00663F21">
              <w:t xml:space="preserve"> Long pants or clothing that covers all skin below the waist</w:t>
            </w:r>
          </w:p>
          <w:p w14:paraId="50A5E515" w14:textId="77777777" w:rsidR="00663F21" w:rsidRPr="00663F21" w:rsidRDefault="00175F64" w:rsidP="00663F21">
            <w:pPr>
              <w:spacing w:line="360" w:lineRule="auto"/>
            </w:pPr>
            <w:sdt>
              <w:sdtPr>
                <w:id w:val="-965739088"/>
                <w14:checkbox>
                  <w14:checked w14:val="1"/>
                  <w14:checkedState w14:val="2612" w14:font="MS Gothic"/>
                  <w14:uncheckedState w14:val="2610" w14:font="MS Gothic"/>
                </w14:checkbox>
              </w:sdtPr>
              <w:sdtEndPr/>
              <w:sdtContent>
                <w:r w:rsidR="00D156E9">
                  <w:rPr>
                    <w:rFonts w:ascii="MS Gothic" w:eastAsia="MS Gothic" w:hAnsi="MS Gothic" w:hint="eastAsia"/>
                  </w:rPr>
                  <w:t>☒</w:t>
                </w:r>
              </w:sdtContent>
            </w:sdt>
            <w:r w:rsidR="00663F21" w:rsidRPr="00663F21">
              <w:t xml:space="preserve"> Shoes that cover the entire foot</w:t>
            </w:r>
          </w:p>
          <w:p w14:paraId="07522682" w14:textId="2FDF591C" w:rsidR="00663F21" w:rsidRPr="00663F21" w:rsidRDefault="00175F64" w:rsidP="00663F21">
            <w:pPr>
              <w:spacing w:line="360" w:lineRule="auto"/>
            </w:pPr>
            <w:sdt>
              <w:sdtPr>
                <w:id w:val="1226106588"/>
                <w14:checkbox>
                  <w14:checked w14:val="1"/>
                  <w14:checkedState w14:val="2612" w14:font="MS Gothic"/>
                  <w14:uncheckedState w14:val="2610" w14:font="MS Gothic"/>
                </w14:checkbox>
              </w:sdtPr>
              <w:sdtEndPr/>
              <w:sdtContent>
                <w:r w:rsidR="00D156E9">
                  <w:rPr>
                    <w:rFonts w:ascii="MS Gothic" w:eastAsia="MS Gothic" w:hAnsi="MS Gothic" w:hint="eastAsia"/>
                  </w:rPr>
                  <w:t>☒</w:t>
                </w:r>
              </w:sdtContent>
            </w:sdt>
            <w:r w:rsidR="00663F21" w:rsidRPr="00663F21">
              <w:t xml:space="preserve"> Gloves; indicate type: </w:t>
            </w:r>
            <w:sdt>
              <w:sdtPr>
                <w:id w:val="-1791196361"/>
                <w:text/>
              </w:sdtPr>
              <w:sdtEndPr/>
              <w:sdtContent>
                <w:r w:rsidR="00D447F1">
                  <w:t>Butyl rubber/</w:t>
                </w:r>
                <w:r w:rsidR="00137C86">
                  <w:t>latex/chloroprene</w:t>
                </w:r>
              </w:sdtContent>
            </w:sdt>
          </w:p>
          <w:p w14:paraId="759BEE77" w14:textId="77777777" w:rsidR="00663F21" w:rsidRPr="00663F21" w:rsidRDefault="00663F21" w:rsidP="00663F21">
            <w:pPr>
              <w:spacing w:line="360" w:lineRule="auto"/>
            </w:pPr>
            <w:r w:rsidRPr="00663F21">
              <w:t xml:space="preserve">      Inspect gloves before use.  Use proper glove removal technique to avoid skin contact with outer surface of glove. Wash hands after removing gloves.</w:t>
            </w:r>
          </w:p>
          <w:p w14:paraId="7A182FA2" w14:textId="77777777" w:rsidR="00663F21" w:rsidRPr="00663F21" w:rsidRDefault="00175F64" w:rsidP="00663F21">
            <w:pPr>
              <w:spacing w:line="360" w:lineRule="auto"/>
            </w:pPr>
            <w:sdt>
              <w:sdtPr>
                <w:id w:val="1034698818"/>
                <w14:checkbox>
                  <w14:checked w14:val="1"/>
                  <w14:checkedState w14:val="2612" w14:font="MS Gothic"/>
                  <w14:uncheckedState w14:val="2610" w14:font="MS Gothic"/>
                </w14:checkbox>
              </w:sdtPr>
              <w:sdtEndPr/>
              <w:sdtContent>
                <w:r w:rsidR="00CE183C">
                  <w:rPr>
                    <w:rFonts w:ascii="MS Gothic" w:eastAsia="MS Gothic" w:hAnsi="MS Gothic" w:hint="eastAsia"/>
                  </w:rPr>
                  <w:t>☒</w:t>
                </w:r>
              </w:sdtContent>
            </w:sdt>
            <w:r w:rsidR="00663F21" w:rsidRPr="00663F21">
              <w:t xml:space="preserve"> Safety goggles  </w:t>
            </w:r>
          </w:p>
          <w:p w14:paraId="0CE842FB" w14:textId="77777777" w:rsidR="00663F21" w:rsidRPr="00663F21" w:rsidRDefault="00175F64" w:rsidP="00663F21">
            <w:pPr>
              <w:spacing w:line="360" w:lineRule="auto"/>
            </w:pPr>
            <w:sdt>
              <w:sdtPr>
                <w:id w:val="-1173865241"/>
                <w14:checkbox>
                  <w14:checked w14:val="0"/>
                  <w14:checkedState w14:val="2612" w14:font="MS Gothic"/>
                  <w14:uncheckedState w14:val="2610" w14:font="MS Gothic"/>
                </w14:checkbox>
              </w:sdtPr>
              <w:sdtEndPr/>
              <w:sdtContent>
                <w:r w:rsidR="00CE183C">
                  <w:rPr>
                    <w:rFonts w:ascii="MS Gothic" w:eastAsia="MS Gothic" w:hAnsi="MS Gothic" w:hint="eastAsia"/>
                  </w:rPr>
                  <w:t>☐</w:t>
                </w:r>
              </w:sdtContent>
            </w:sdt>
            <w:r w:rsidR="00663F21" w:rsidRPr="00663F21">
              <w:t xml:space="preserve"> Safety glasses</w:t>
            </w:r>
          </w:p>
          <w:p w14:paraId="455E44AA" w14:textId="388EF7E5" w:rsidR="00663F21" w:rsidRPr="00663F21" w:rsidRDefault="00175F64" w:rsidP="00663F21">
            <w:pPr>
              <w:spacing w:line="360" w:lineRule="auto"/>
            </w:pPr>
            <w:sdt>
              <w:sdtPr>
                <w:id w:val="464312949"/>
                <w14:checkbox>
                  <w14:checked w14:val="0"/>
                  <w14:checkedState w14:val="2612" w14:font="MS Gothic"/>
                  <w14:uncheckedState w14:val="2610" w14:font="MS Gothic"/>
                </w14:checkbox>
              </w:sdtPr>
              <w:sdtEndPr/>
              <w:sdtContent>
                <w:r w:rsidR="00D447F1">
                  <w:rPr>
                    <w:rFonts w:ascii="MS Gothic" w:eastAsia="MS Gothic" w:hAnsi="MS Gothic" w:hint="eastAsia"/>
                  </w:rPr>
                  <w:t>☐</w:t>
                </w:r>
              </w:sdtContent>
            </w:sdt>
            <w:r w:rsidR="00663F21" w:rsidRPr="00663F21">
              <w:t xml:space="preserve"> Face shield </w:t>
            </w:r>
          </w:p>
          <w:p w14:paraId="4C7D1169" w14:textId="77777777" w:rsidR="00663F21" w:rsidRPr="00663F21" w:rsidRDefault="00175F64" w:rsidP="00663F21">
            <w:pPr>
              <w:spacing w:line="360" w:lineRule="auto"/>
            </w:pPr>
            <w:sdt>
              <w:sdtPr>
                <w:id w:val="1423373624"/>
                <w14:checkbox>
                  <w14:checked w14:val="1"/>
                  <w14:checkedState w14:val="2612" w14:font="MS Gothic"/>
                  <w14:uncheckedState w14:val="2610" w14:font="MS Gothic"/>
                </w14:checkbox>
              </w:sdtPr>
              <w:sdtEndPr/>
              <w:sdtContent>
                <w:r w:rsidR="00D156E9">
                  <w:rPr>
                    <w:rFonts w:ascii="MS Gothic" w:eastAsia="MS Gothic" w:hAnsi="MS Gothic" w:hint="eastAsia"/>
                  </w:rPr>
                  <w:t>☒</w:t>
                </w:r>
              </w:sdtContent>
            </w:sdt>
            <w:r w:rsidR="00663F21" w:rsidRPr="00663F21">
              <w:t xml:space="preserve"> Lab coat</w:t>
            </w:r>
          </w:p>
          <w:p w14:paraId="7511D94F" w14:textId="77777777" w:rsidR="00663F21" w:rsidRPr="00663F21" w:rsidRDefault="00175F64" w:rsidP="00663F21">
            <w:pPr>
              <w:spacing w:line="360" w:lineRule="auto"/>
            </w:pPr>
            <w:sdt>
              <w:sdtPr>
                <w:id w:val="121478186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Flame-resistant lab coat        </w:t>
            </w:r>
          </w:p>
          <w:p w14:paraId="48CAA8AE" w14:textId="77777777" w:rsidR="00663F21" w:rsidRPr="00663F21" w:rsidRDefault="00175F64" w:rsidP="00663F21">
            <w:pPr>
              <w:spacing w:line="360" w:lineRule="auto"/>
            </w:pPr>
            <w:sdt>
              <w:sdtPr>
                <w:id w:val="179533003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Other: </w:t>
            </w:r>
            <w:sdt>
              <w:sdtPr>
                <w:id w:val="1163817487"/>
                <w:showingPlcHdr/>
                <w:text/>
              </w:sdtPr>
              <w:sdtEndPr/>
              <w:sdtContent>
                <w:r w:rsidR="00663F21" w:rsidRPr="00663F21">
                  <w:t>Click here to enter text.</w:t>
                </w:r>
              </w:sdtContent>
            </w:sdt>
          </w:p>
          <w:p w14:paraId="21B5F427" w14:textId="77777777" w:rsidR="00663F21" w:rsidRPr="00663F21" w:rsidRDefault="00663F21" w:rsidP="00663F21">
            <w:pPr>
              <w:spacing w:line="360" w:lineRule="auto"/>
            </w:pPr>
          </w:p>
          <w:p w14:paraId="14506A6D" w14:textId="3783A801" w:rsidR="00D70124" w:rsidRPr="00D70124" w:rsidRDefault="00663F21" w:rsidP="00663F21">
            <w:pPr>
              <w:spacing w:line="360" w:lineRule="auto"/>
            </w:pPr>
            <w:r w:rsidRPr="00663F21">
              <w:t xml:space="preserve">If the use of an N95, half mask, or </w:t>
            </w:r>
            <w:r w:rsidR="008C5C0C" w:rsidRPr="00663F21">
              <w:t>full-face</w:t>
            </w:r>
            <w:r w:rsidRPr="00663F21">
              <w:t xml:space="preserv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tc>
      </w:tr>
      <w:tr w:rsidR="00663F21" w:rsidRPr="00663F21" w14:paraId="347A84D0" w14:textId="77777777" w:rsidTr="00DD259D">
        <w:trPr>
          <w:trHeight w:val="360"/>
          <w:jc w:val="center"/>
        </w:trPr>
        <w:tc>
          <w:tcPr>
            <w:tcW w:w="5000" w:type="pct"/>
            <w:gridSpan w:val="4"/>
            <w:shd w:val="clear" w:color="auto" w:fill="EAF1DD"/>
            <w:vAlign w:val="center"/>
          </w:tcPr>
          <w:p w14:paraId="29D03B2A" w14:textId="77777777" w:rsidR="00663F21" w:rsidRPr="00663F21" w:rsidRDefault="00663F21" w:rsidP="00663F21">
            <w:pPr>
              <w:spacing w:line="360" w:lineRule="auto"/>
              <w:rPr>
                <w:b/>
                <w:bCs/>
              </w:rPr>
            </w:pPr>
            <w:r w:rsidRPr="00663F21">
              <w:rPr>
                <w:b/>
                <w:bCs/>
              </w:rPr>
              <w:t>EMERGENCY PROCEDURES</w:t>
            </w:r>
          </w:p>
        </w:tc>
      </w:tr>
      <w:tr w:rsidR="00663F21" w:rsidRPr="00663F21" w14:paraId="4AF08163" w14:textId="77777777" w:rsidTr="00DD259D">
        <w:trPr>
          <w:trHeight w:val="293"/>
          <w:jc w:val="center"/>
        </w:trPr>
        <w:tc>
          <w:tcPr>
            <w:tcW w:w="5000" w:type="pct"/>
            <w:gridSpan w:val="4"/>
          </w:tcPr>
          <w:p w14:paraId="5B45EF23" w14:textId="77777777" w:rsidR="00663F21" w:rsidRPr="00663F21" w:rsidRDefault="00663F21" w:rsidP="00663F21">
            <w:pPr>
              <w:spacing w:line="360" w:lineRule="auto"/>
            </w:pPr>
            <w:r w:rsidRPr="00663F21">
              <w:t xml:space="preserve">In case of fire or large and/or extremely hazardous chemical releases pull the fire alarm and evacuate the area </w:t>
            </w:r>
          </w:p>
          <w:p w14:paraId="24F3E7CF" w14:textId="77777777" w:rsidR="00663F21" w:rsidRPr="00663F21" w:rsidRDefault="00663F21" w:rsidP="00663F21">
            <w:pPr>
              <w:spacing w:line="360" w:lineRule="auto"/>
            </w:pPr>
            <w:r w:rsidRPr="00663F21">
              <w:t xml:space="preserve"> If someone is seriously injured or unconscious</w:t>
            </w:r>
          </w:p>
          <w:p w14:paraId="3C10BEBA" w14:textId="77777777" w:rsidR="00663F21" w:rsidRPr="00663F21" w:rsidRDefault="007854D1" w:rsidP="00663F21">
            <w:pPr>
              <w:spacing w:line="360" w:lineRule="auto"/>
              <w:rPr>
                <w:b/>
              </w:rPr>
            </w:pPr>
            <w:r>
              <w:rPr>
                <w:b/>
              </w:rPr>
              <w:t>CALL 911 or CAMPUS POLICE AT (813)-974-2628</w:t>
            </w:r>
          </w:p>
          <w:p w14:paraId="6971A6D5" w14:textId="77777777" w:rsidR="00663F21" w:rsidRPr="00663F21" w:rsidRDefault="00663F21" w:rsidP="00663F21">
            <w:pPr>
              <w:spacing w:line="360" w:lineRule="auto"/>
            </w:pPr>
            <w:r w:rsidRPr="00663F21">
              <w:lastRenderedPageBreak/>
              <w:t xml:space="preserve">From a safe place, provide as much information as possible to the emergency responders including chemical name, volume, </w:t>
            </w:r>
            <w:r w:rsidRPr="00663F21">
              <w:rPr>
                <w:bCs/>
              </w:rPr>
              <w:t>hazards</w:t>
            </w:r>
            <w:r w:rsidRPr="00663F21">
              <w:t xml:space="preserve">, injuries, and location. </w:t>
            </w:r>
          </w:p>
          <w:p w14:paraId="2C93AF2E" w14:textId="77777777" w:rsidR="00663F21" w:rsidRPr="00663F21" w:rsidRDefault="00663F21" w:rsidP="00663F21">
            <w:pPr>
              <w:spacing w:line="360" w:lineRule="auto"/>
            </w:pPr>
            <w:r w:rsidRPr="00663F21">
              <w:rPr>
                <w:b/>
              </w:rPr>
              <w:t>Chemical Exposure</w:t>
            </w:r>
            <w:r w:rsidRPr="00663F21">
              <w:t xml:space="preserve">: Remove any contaminated clothing, and IMMEDIATELY flush contaminated skin with water for at least 15 minutes following any skin contact. For eye exposures, IMMEDIATELY flush eyes with water for at least 15 minutes. Consult SDS for guidance on appropriate first aid. Where medical attention is required, bring the SDS(s) of chemical(s) to aid medical staff in proper diagnosis and treatment. </w:t>
            </w:r>
          </w:p>
          <w:p w14:paraId="38B43E25" w14:textId="77777777" w:rsidR="00663F21" w:rsidRPr="00663F21" w:rsidRDefault="00663F21" w:rsidP="00663F21">
            <w:pPr>
              <w:spacing w:line="360" w:lineRule="auto"/>
              <w:rPr>
                <w:b/>
                <w:bCs/>
              </w:rPr>
            </w:pPr>
          </w:p>
          <w:p w14:paraId="75C0E163" w14:textId="77777777" w:rsidR="00663F21" w:rsidRPr="00663F21" w:rsidRDefault="00663F21" w:rsidP="00663F21">
            <w:pPr>
              <w:spacing w:line="360" w:lineRule="auto"/>
              <w:rPr>
                <w:b/>
              </w:rPr>
            </w:pPr>
            <w:r w:rsidRPr="00663F21">
              <w:rPr>
                <w:b/>
                <w:bCs/>
              </w:rPr>
              <w:t>Evacuation Procedure</w:t>
            </w:r>
          </w:p>
          <w:p w14:paraId="03938BE7" w14:textId="77777777" w:rsidR="00663F21" w:rsidRPr="00663F21" w:rsidRDefault="00663F21" w:rsidP="00663F21">
            <w:pPr>
              <w:numPr>
                <w:ilvl w:val="0"/>
                <w:numId w:val="1"/>
              </w:numPr>
              <w:spacing w:line="360" w:lineRule="auto"/>
            </w:pPr>
            <w:r w:rsidRPr="00663F21">
              <w:t xml:space="preserve">Immediately evacuate the building via the nearest exit when the fire alarm is activated. </w:t>
            </w:r>
          </w:p>
          <w:p w14:paraId="4E6AD6FD" w14:textId="77777777" w:rsidR="00663F21" w:rsidRPr="00663F21" w:rsidRDefault="00663F21" w:rsidP="00663F21">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73C678FB" w14:textId="77777777" w:rsidR="00663F21" w:rsidRPr="00663F21" w:rsidRDefault="00663F21" w:rsidP="00663F21">
            <w:pPr>
              <w:numPr>
                <w:ilvl w:val="0"/>
                <w:numId w:val="2"/>
              </w:numPr>
              <w:spacing w:line="360" w:lineRule="auto"/>
            </w:pPr>
            <w:r w:rsidRPr="00663F21">
              <w:t xml:space="preserve">Instruct visitors and students to evacuate and assist them in locating the nearest exit.   </w:t>
            </w:r>
          </w:p>
          <w:p w14:paraId="201C238E" w14:textId="77777777" w:rsidR="00663F21" w:rsidRPr="00663F21" w:rsidRDefault="00663F21" w:rsidP="00663F21">
            <w:pPr>
              <w:numPr>
                <w:ilvl w:val="0"/>
                <w:numId w:val="2"/>
              </w:numPr>
              <w:spacing w:line="360" w:lineRule="auto"/>
            </w:pPr>
            <w:r w:rsidRPr="00663F21">
              <w:t>Do not use elevators to exit the building during an evacuation as they may become inoperable.</w:t>
            </w:r>
          </w:p>
          <w:p w14:paraId="728CC77D" w14:textId="77777777" w:rsidR="00663F21" w:rsidRPr="00663F21" w:rsidRDefault="00663F21" w:rsidP="00663F21">
            <w:pPr>
              <w:numPr>
                <w:ilvl w:val="0"/>
                <w:numId w:val="2"/>
              </w:numPr>
              <w:spacing w:line="360" w:lineRule="auto"/>
            </w:pPr>
            <w:r w:rsidRPr="00663F21">
              <w:t>Carry only those personal belongings that are within the immediate vicinity.</w:t>
            </w:r>
          </w:p>
          <w:p w14:paraId="1DCDFC80" w14:textId="77777777" w:rsidR="00663F21" w:rsidRPr="00663F21" w:rsidRDefault="00663F21" w:rsidP="00663F21">
            <w:pPr>
              <w:numPr>
                <w:ilvl w:val="0"/>
                <w:numId w:val="2"/>
              </w:numPr>
              <w:spacing w:line="360" w:lineRule="auto"/>
              <w:rPr>
                <w:b/>
                <w:bCs/>
              </w:rPr>
            </w:pPr>
            <w:r w:rsidRPr="00663F21">
              <w:t>Close doors to limit the potential spread of smoke and fire.</w:t>
            </w:r>
          </w:p>
          <w:p w14:paraId="025C782C" w14:textId="77777777" w:rsidR="00663F21" w:rsidRPr="00663F21" w:rsidRDefault="00663F21" w:rsidP="00663F21">
            <w:pPr>
              <w:numPr>
                <w:ilvl w:val="0"/>
                <w:numId w:val="2"/>
              </w:numPr>
              <w:spacing w:line="360" w:lineRule="auto"/>
            </w:pPr>
            <w:r w:rsidRPr="00663F21">
              <w:t>Terminate all hazardous operations and power off equipment.</w:t>
            </w:r>
          </w:p>
          <w:p w14:paraId="307ACFE8" w14:textId="77777777" w:rsidR="00663F21" w:rsidRPr="00663F21" w:rsidRDefault="00663F21" w:rsidP="00663F21">
            <w:pPr>
              <w:numPr>
                <w:ilvl w:val="0"/>
                <w:numId w:val="2"/>
              </w:numPr>
              <w:spacing w:line="360" w:lineRule="auto"/>
            </w:pPr>
            <w:r w:rsidRPr="00663F21">
              <w:t>Close all hazardous materials containers.</w:t>
            </w:r>
          </w:p>
          <w:p w14:paraId="7286B94B" w14:textId="77777777" w:rsidR="00663F21" w:rsidRPr="00663F21" w:rsidRDefault="00663F21" w:rsidP="00663F21">
            <w:pPr>
              <w:numPr>
                <w:ilvl w:val="0"/>
                <w:numId w:val="2"/>
              </w:numPr>
              <w:spacing w:line="360" w:lineRule="auto"/>
            </w:pPr>
            <w:r w:rsidRPr="00663F21">
              <w:t>Remain outside of the building until the building is released for reentry.</w:t>
            </w:r>
          </w:p>
          <w:p w14:paraId="357F6410" w14:textId="77777777" w:rsidR="00663F21" w:rsidRPr="00663F21" w:rsidRDefault="00663F21" w:rsidP="00663F21">
            <w:pPr>
              <w:numPr>
                <w:ilvl w:val="0"/>
                <w:numId w:val="2"/>
              </w:numPr>
              <w:spacing w:line="360" w:lineRule="auto"/>
            </w:pPr>
            <w:r w:rsidRPr="00663F21">
              <w:t>Do not restrict or impede the evacuation.</w:t>
            </w:r>
          </w:p>
          <w:p w14:paraId="732E905A" w14:textId="77777777" w:rsidR="00663F21" w:rsidRPr="00663F21" w:rsidRDefault="00663F21" w:rsidP="00663F21">
            <w:pPr>
              <w:numPr>
                <w:ilvl w:val="0"/>
                <w:numId w:val="2"/>
              </w:numPr>
              <w:spacing w:line="360" w:lineRule="auto"/>
            </w:pPr>
            <w:r w:rsidRPr="00663F21">
              <w:t>Convene in the designated grassy gathering area and await instruction from emergency responders or drill volunteers.  Avoid parking lots.</w:t>
            </w:r>
          </w:p>
          <w:p w14:paraId="5C64C507" w14:textId="77777777" w:rsidR="00663F21" w:rsidRPr="00663F21" w:rsidRDefault="00663F21" w:rsidP="00663F21">
            <w:pPr>
              <w:numPr>
                <w:ilvl w:val="0"/>
                <w:numId w:val="3"/>
              </w:numPr>
              <w:spacing w:line="360" w:lineRule="auto"/>
            </w:pPr>
            <w:r w:rsidRPr="00663F21">
              <w:t>Report fire alarm deficiencies, (e.g., trouble hearing the alarm) to facilities personnel for repair.</w:t>
            </w:r>
          </w:p>
          <w:p w14:paraId="20E792F5" w14:textId="77777777" w:rsidR="00663F21" w:rsidRPr="00663F21" w:rsidRDefault="00663F21" w:rsidP="00663F21">
            <w:pPr>
              <w:numPr>
                <w:ilvl w:val="0"/>
                <w:numId w:val="3"/>
              </w:numPr>
              <w:spacing w:line="360" w:lineRule="auto"/>
              <w:rPr>
                <w:b/>
                <w:bCs/>
              </w:rPr>
            </w:pPr>
            <w:r w:rsidRPr="00663F21">
              <w:t xml:space="preserve">Notify evacuation drill volunteers or emergency responders of persons sheltering in the areas of rescue/ refuge.  </w:t>
            </w:r>
          </w:p>
          <w:p w14:paraId="6EFD8CAE" w14:textId="77777777" w:rsidR="00663F21" w:rsidRPr="00663F21" w:rsidRDefault="00663F21" w:rsidP="00663F21">
            <w:pPr>
              <w:numPr>
                <w:ilvl w:val="0"/>
                <w:numId w:val="3"/>
              </w:numPr>
              <w:spacing w:line="360" w:lineRule="auto"/>
              <w:rPr>
                <w:b/>
                <w:bCs/>
              </w:rPr>
            </w:pPr>
            <w:r w:rsidRPr="00663F21">
              <w:rPr>
                <w:b/>
                <w:bCs/>
              </w:rPr>
              <w:t>Never assume that an alarm is a “false alarm”.  Treat all fire alarm activations as emergencies.  Get out of the building!</w:t>
            </w:r>
          </w:p>
          <w:p w14:paraId="100ADA96" w14:textId="77777777" w:rsidR="00663F21" w:rsidRPr="00663F21" w:rsidRDefault="00663F21" w:rsidP="00663F21">
            <w:pPr>
              <w:spacing w:line="360" w:lineRule="auto"/>
              <w:rPr>
                <w:b/>
                <w:bCs/>
              </w:rPr>
            </w:pPr>
          </w:p>
          <w:p w14:paraId="0B706B36" w14:textId="56627AB7" w:rsidR="00663F21" w:rsidRPr="00663F21" w:rsidRDefault="00663F21" w:rsidP="00663F21">
            <w:pPr>
              <w:spacing w:line="360" w:lineRule="auto"/>
              <w:rPr>
                <w:bCs/>
              </w:rPr>
            </w:pPr>
            <w:r w:rsidRPr="00663F21">
              <w:rPr>
                <w:b/>
                <w:bCs/>
              </w:rPr>
              <w:t>Incident and Near Miss Reporting</w:t>
            </w:r>
            <w:r w:rsidRPr="00663F21">
              <w:rPr>
                <w:bCs/>
              </w:rPr>
              <w:t xml:space="preserve">: </w:t>
            </w:r>
            <w:r w:rsidR="000D75F0">
              <w:rPr>
                <w:bCs/>
              </w:rPr>
              <w:t>Report any incident</w:t>
            </w:r>
            <w:r w:rsidR="000D75F0" w:rsidRPr="00663F21">
              <w:rPr>
                <w:bCs/>
              </w:rPr>
              <w:t xml:space="preserve"> </w:t>
            </w:r>
            <w:r w:rsidRPr="00663F21">
              <w:rPr>
                <w:bCs/>
              </w:rPr>
              <w:t xml:space="preserve">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 </w:t>
            </w:r>
          </w:p>
          <w:p w14:paraId="72CDAB5D" w14:textId="1C351E19" w:rsidR="00663F21" w:rsidRDefault="00175F64" w:rsidP="00663F21">
            <w:pPr>
              <w:spacing w:line="360" w:lineRule="auto"/>
              <w:rPr>
                <w:rStyle w:val="Hyperlink"/>
                <w:bCs/>
              </w:rPr>
            </w:pPr>
            <w:hyperlink r:id="rId7" w:history="1">
              <w:r w:rsidR="00663F21" w:rsidRPr="00663F21">
                <w:rPr>
                  <w:rStyle w:val="Hyperlink"/>
                  <w:bCs/>
                </w:rPr>
                <w:t>http://www.usf.edu/administrative-services/environmental-health-safety/reporting/index.aspx</w:t>
              </w:r>
            </w:hyperlink>
          </w:p>
          <w:p w14:paraId="3CD06F90" w14:textId="77777777" w:rsidR="00D70124" w:rsidRPr="00663F21" w:rsidRDefault="00D70124" w:rsidP="00663F21">
            <w:pPr>
              <w:spacing w:line="360" w:lineRule="auto"/>
              <w:rPr>
                <w:b/>
                <w:bCs/>
              </w:rPr>
            </w:pPr>
          </w:p>
          <w:p w14:paraId="7F271C54" w14:textId="77777777" w:rsidR="00663F21" w:rsidRDefault="00663F21" w:rsidP="00663F21">
            <w:pPr>
              <w:spacing w:line="360" w:lineRule="auto"/>
              <w:rPr>
                <w:bCs/>
              </w:rPr>
            </w:pPr>
            <w:r w:rsidRPr="00663F21">
              <w:rPr>
                <w:b/>
                <w:bCs/>
              </w:rPr>
              <w:lastRenderedPageBreak/>
              <w:t xml:space="preserve">Workers’ Compensation Procedure: </w:t>
            </w:r>
            <w:r w:rsidRPr="00663F21">
              <w:rPr>
                <w:bCs/>
              </w:rPr>
              <w:t xml:space="preserve">Call </w:t>
            </w:r>
            <w:r w:rsidR="002B78C2" w:rsidRPr="00663F21">
              <w:rPr>
                <w:bCs/>
              </w:rPr>
              <w:t>AmeriSys at</w:t>
            </w:r>
            <w:r w:rsidRPr="00663F21">
              <w:rPr>
                <w:bCs/>
              </w:rPr>
              <w:t xml:space="preserve"> 800-455-2079 to report a work-related injury or illness.  </w:t>
            </w:r>
            <w:r w:rsidR="001A1476">
              <w:rPr>
                <w:bCs/>
              </w:rPr>
              <w:t>Complete the Supervisor’s Accident Investigation Report available at the link above and send it to EH&amp;S within 24 hours.</w:t>
            </w:r>
          </w:p>
          <w:p w14:paraId="0277D9F0" w14:textId="6EA9B239" w:rsidR="001A1476" w:rsidRPr="00663F21" w:rsidRDefault="001A1476" w:rsidP="00663F21">
            <w:pPr>
              <w:spacing w:line="360" w:lineRule="auto"/>
              <w:rPr>
                <w:b/>
                <w:bCs/>
              </w:rPr>
            </w:pPr>
          </w:p>
        </w:tc>
      </w:tr>
      <w:tr w:rsidR="00663F21" w:rsidRPr="00663F21" w14:paraId="3512E5D7" w14:textId="77777777" w:rsidTr="00DD259D">
        <w:trPr>
          <w:trHeight w:val="360"/>
          <w:jc w:val="center"/>
        </w:trPr>
        <w:tc>
          <w:tcPr>
            <w:tcW w:w="5000" w:type="pct"/>
            <w:gridSpan w:val="4"/>
            <w:shd w:val="clear" w:color="auto" w:fill="EAF1DD"/>
            <w:vAlign w:val="center"/>
          </w:tcPr>
          <w:p w14:paraId="07A08B76" w14:textId="77777777" w:rsidR="00663F21" w:rsidRPr="00663F21" w:rsidRDefault="00663F21" w:rsidP="00663F21">
            <w:pPr>
              <w:spacing w:line="360" w:lineRule="auto"/>
              <w:rPr>
                <w:b/>
                <w:bCs/>
              </w:rPr>
            </w:pPr>
            <w:r w:rsidRPr="00663F21">
              <w:rPr>
                <w:b/>
                <w:bCs/>
              </w:rPr>
              <w:lastRenderedPageBreak/>
              <w:t>WASTE DISPOSAL</w:t>
            </w:r>
          </w:p>
        </w:tc>
      </w:tr>
      <w:tr w:rsidR="00663F21" w:rsidRPr="00663F21" w14:paraId="232E4469" w14:textId="77777777" w:rsidTr="00DD259D">
        <w:trPr>
          <w:trHeight w:val="563"/>
          <w:jc w:val="center"/>
        </w:trPr>
        <w:tc>
          <w:tcPr>
            <w:tcW w:w="5000" w:type="pct"/>
            <w:gridSpan w:val="4"/>
          </w:tcPr>
          <w:p w14:paraId="310836E2" w14:textId="28712ECC" w:rsidR="00663F21" w:rsidRPr="00663F21" w:rsidRDefault="00134D5F" w:rsidP="00663F21">
            <w:pPr>
              <w:spacing w:line="360" w:lineRule="auto"/>
              <w:rPr>
                <w:iCs/>
              </w:rPr>
            </w:pPr>
            <w:r w:rsidRPr="00663F21">
              <w:rPr>
                <w:iCs/>
              </w:rPr>
              <w:t xml:space="preserve">All chemical waste generated within USF System laboratories is considered hazardous waste and must be disposed of as hazardous waste in accordance with </w:t>
            </w:r>
            <w:r>
              <w:rPr>
                <w:iCs/>
              </w:rPr>
              <w:t xml:space="preserve">the </w:t>
            </w:r>
            <w:r w:rsidRPr="00663F21">
              <w:rPr>
                <w:iCs/>
              </w:rPr>
              <w:t>USF Hazardous Waste Management Procedure, the</w:t>
            </w:r>
            <w:r>
              <w:rPr>
                <w:iCs/>
              </w:rPr>
              <w:t xml:space="preserve"> U.S.</w:t>
            </w:r>
            <w:r w:rsidRPr="00663F21">
              <w:rPr>
                <w:iCs/>
              </w:rPr>
              <w:t xml:space="preserve"> EPA, and the </w:t>
            </w:r>
            <w:r>
              <w:rPr>
                <w:iCs/>
              </w:rPr>
              <w:t>F</w:t>
            </w:r>
            <w:r w:rsidRPr="00663F21">
              <w:rPr>
                <w:iCs/>
              </w:rPr>
              <w:t>DEP.   The USF Hazardous Waste Management Procedure can be found using the following link,</w:t>
            </w:r>
            <w:r>
              <w:t xml:space="preserve"> </w:t>
            </w:r>
            <w:hyperlink r:id="rId8" w:history="1">
              <w:r w:rsidRPr="002162BB">
                <w:rPr>
                  <w:rStyle w:val="Hyperlink"/>
                </w:rPr>
                <w:t>https://www.usf.edu/administrative-services/environmental-health-safety/documents/hazwaste-managementprocedure.pdf</w:t>
              </w:r>
            </w:hyperlink>
          </w:p>
        </w:tc>
      </w:tr>
      <w:tr w:rsidR="00663F21" w:rsidRPr="00663F21" w14:paraId="321B29AF" w14:textId="77777777" w:rsidTr="00DD259D">
        <w:trPr>
          <w:trHeight w:val="360"/>
          <w:jc w:val="center"/>
        </w:trPr>
        <w:tc>
          <w:tcPr>
            <w:tcW w:w="5000" w:type="pct"/>
            <w:gridSpan w:val="4"/>
            <w:shd w:val="clear" w:color="auto" w:fill="EAF1DD"/>
            <w:vAlign w:val="center"/>
          </w:tcPr>
          <w:p w14:paraId="41032E7C" w14:textId="77777777" w:rsidR="00663F21" w:rsidRPr="00663F21" w:rsidRDefault="00663F21" w:rsidP="00663F21">
            <w:pPr>
              <w:spacing w:line="360" w:lineRule="auto"/>
            </w:pPr>
            <w:r w:rsidRPr="00663F21">
              <w:rPr>
                <w:b/>
                <w:bCs/>
              </w:rPr>
              <w:t>TRAINING REQUIREMENTS</w:t>
            </w:r>
          </w:p>
        </w:tc>
      </w:tr>
      <w:tr w:rsidR="00663F21" w:rsidRPr="00663F21" w14:paraId="63A54737" w14:textId="77777777" w:rsidTr="00DD259D">
        <w:trPr>
          <w:trHeight w:val="800"/>
          <w:jc w:val="center"/>
        </w:trPr>
        <w:tc>
          <w:tcPr>
            <w:tcW w:w="5000" w:type="pct"/>
            <w:gridSpan w:val="4"/>
          </w:tcPr>
          <w:p w14:paraId="4F00780D" w14:textId="77777777" w:rsidR="007E1330" w:rsidRPr="00663F21" w:rsidRDefault="007E1330" w:rsidP="007E1330">
            <w:pPr>
              <w:spacing w:line="360" w:lineRule="auto"/>
            </w:pPr>
            <w:r w:rsidRPr="00663F21">
              <w:t xml:space="preserve">All individuals working with chemicals in USF laboratories must take EH&amp;S’s Laboratory Safety Training. To register for Laboratory </w:t>
            </w:r>
            <w:r>
              <w:t xml:space="preserve">Safety </w:t>
            </w:r>
            <w:r w:rsidRPr="00663F21">
              <w:t xml:space="preserve">Training, please use the following link, </w:t>
            </w:r>
            <w:hyperlink r:id="rId9" w:anchor="labsafety" w:history="1">
              <w:r>
                <w:rPr>
                  <w:rStyle w:val="Hyperlink"/>
                </w:rPr>
                <w:t>https://www.usf.edu/administrative-services/environmental-health-safety/training/course-descriptions.aspx#labsafety</w:t>
              </w:r>
            </w:hyperlink>
          </w:p>
          <w:p w14:paraId="600A7232" w14:textId="77777777" w:rsidR="007E1330" w:rsidRPr="00663F21" w:rsidRDefault="007E1330" w:rsidP="007E1330">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0BCBE273" w14:textId="77777777" w:rsidR="007E1330" w:rsidRPr="00663F21" w:rsidRDefault="00175F64" w:rsidP="007E1330">
            <w:pPr>
              <w:spacing w:line="360" w:lineRule="auto"/>
            </w:pPr>
            <w:sdt>
              <w:sdtPr>
                <w:id w:val="-1483991737"/>
                <w14:checkbox>
                  <w14:checked w14:val="1"/>
                  <w14:checkedState w14:val="2612" w14:font="MS Gothic"/>
                  <w14:uncheckedState w14:val="2610" w14:font="MS Gothic"/>
                </w14:checkbox>
              </w:sdtPr>
              <w:sdtEndPr/>
              <w:sdtContent>
                <w:r w:rsidR="007E1330">
                  <w:rPr>
                    <w:rFonts w:ascii="MS Gothic" w:eastAsia="MS Gothic" w:hAnsi="MS Gothic" w:hint="eastAsia"/>
                  </w:rPr>
                  <w:t>☒</w:t>
                </w:r>
              </w:sdtContent>
            </w:sdt>
            <w:r w:rsidR="007E1330" w:rsidRPr="00663F21">
              <w:t>Research Specific Training from the PI/Lab Supervisor or their designee</w:t>
            </w:r>
          </w:p>
          <w:p w14:paraId="27BB1A0A" w14:textId="77777777" w:rsidR="007E1330" w:rsidRPr="00663F21" w:rsidRDefault="00175F64" w:rsidP="007E1330">
            <w:pPr>
              <w:spacing w:line="360" w:lineRule="auto"/>
            </w:pPr>
            <w:sdt>
              <w:sdtPr>
                <w:id w:val="-1801366117"/>
                <w14:checkbox>
                  <w14:checked w14:val="1"/>
                  <w14:checkedState w14:val="2612" w14:font="MS Gothic"/>
                  <w14:uncheckedState w14:val="2610" w14:font="MS Gothic"/>
                </w14:checkbox>
              </w:sdtPr>
              <w:sdtEndPr/>
              <w:sdtContent>
                <w:r w:rsidR="007E1330">
                  <w:rPr>
                    <w:rFonts w:ascii="MS Gothic" w:eastAsia="MS Gothic" w:hAnsi="MS Gothic" w:hint="eastAsia"/>
                  </w:rPr>
                  <w:t>☒</w:t>
                </w:r>
              </w:sdtContent>
            </w:sdt>
            <w:r w:rsidR="007E1330" w:rsidRPr="00663F21">
              <w:t xml:space="preserve">EH&amp;S Laboratory Safety Training </w:t>
            </w:r>
          </w:p>
          <w:p w14:paraId="4FE2B751" w14:textId="77777777" w:rsidR="007E1330" w:rsidRDefault="00175F64" w:rsidP="007E1330">
            <w:pPr>
              <w:spacing w:line="360" w:lineRule="auto"/>
            </w:pPr>
            <w:sdt>
              <w:sdtPr>
                <w:id w:val="1985814459"/>
                <w14:checkbox>
                  <w14:checked w14:val="0"/>
                  <w14:checkedState w14:val="2612" w14:font="MS Gothic"/>
                  <w14:uncheckedState w14:val="2610" w14:font="MS Gothic"/>
                </w14:checkbox>
              </w:sdtPr>
              <w:sdtEndPr/>
              <w:sdtContent>
                <w:r w:rsidR="007E1330">
                  <w:rPr>
                    <w:rFonts w:ascii="MS Gothic" w:eastAsia="MS Gothic" w:hAnsi="MS Gothic" w:hint="eastAsia"/>
                  </w:rPr>
                  <w:t>☐</w:t>
                </w:r>
              </w:sdtContent>
            </w:sdt>
            <w:r w:rsidR="007E1330" w:rsidRPr="00663F21">
              <w:t xml:space="preserve">EH&amp;S </w:t>
            </w:r>
            <w:r w:rsidR="007E1330">
              <w:t>Hazard Communication</w:t>
            </w:r>
          </w:p>
          <w:p w14:paraId="71911C72" w14:textId="707EA66B" w:rsidR="00663F21" w:rsidRPr="00663F21" w:rsidRDefault="00175F64" w:rsidP="00663F21">
            <w:pPr>
              <w:spacing w:line="360" w:lineRule="auto"/>
            </w:pPr>
            <w:sdt>
              <w:sdtPr>
                <w:id w:val="-638565206"/>
                <w14:checkbox>
                  <w14:checked w14:val="1"/>
                  <w14:checkedState w14:val="2612" w14:font="MS Gothic"/>
                  <w14:uncheckedState w14:val="2610" w14:font="MS Gothic"/>
                </w14:checkbox>
              </w:sdtPr>
              <w:sdtEndPr/>
              <w:sdtContent>
                <w:r w:rsidR="007E1330">
                  <w:rPr>
                    <w:rFonts w:ascii="MS Gothic" w:eastAsia="MS Gothic" w:hAnsi="MS Gothic" w:cs="Segoe UI Symbol" w:hint="eastAsia"/>
                  </w:rPr>
                  <w:t>☒</w:t>
                </w:r>
              </w:sdtContent>
            </w:sdt>
            <w:r w:rsidR="007E1330" w:rsidRPr="00663F21">
              <w:t xml:space="preserve">EH&amp;S </w:t>
            </w:r>
            <w:r w:rsidR="007E1330">
              <w:t>Hazardous Waste Awareness and Handling</w:t>
            </w:r>
            <w:sdt>
              <w:sdtPr>
                <w:id w:val="-199871385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Respirator Fit Test</w:t>
            </w:r>
          </w:p>
          <w:p w14:paraId="66FD3BEB" w14:textId="77777777" w:rsidR="00663F21" w:rsidRPr="00663F21" w:rsidRDefault="00175F64" w:rsidP="00663F21">
            <w:pPr>
              <w:spacing w:line="360" w:lineRule="auto"/>
            </w:pPr>
            <w:sdt>
              <w:sdtPr>
                <w:id w:val="69890317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Biomedical Waste</w:t>
            </w:r>
          </w:p>
          <w:p w14:paraId="1BF0A5FA" w14:textId="77777777" w:rsidR="00663F21" w:rsidRPr="00663F21" w:rsidRDefault="00175F64" w:rsidP="00663F21">
            <w:pPr>
              <w:spacing w:line="360" w:lineRule="auto"/>
            </w:pPr>
            <w:sdt>
              <w:sdtPr>
                <w:id w:val="-36884115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Universal Pharmaceutical Waste Testing</w:t>
            </w:r>
          </w:p>
          <w:p w14:paraId="7A1C281B" w14:textId="77777777" w:rsidR="00663F21" w:rsidRPr="00663F21" w:rsidRDefault="00175F64" w:rsidP="00663F21">
            <w:pPr>
              <w:spacing w:line="360" w:lineRule="auto"/>
            </w:pPr>
            <w:sdt>
              <w:sdtPr>
                <w:id w:val="-122806225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Fire Prevention Safety</w:t>
            </w:r>
          </w:p>
          <w:p w14:paraId="253B8E2B" w14:textId="77777777" w:rsidR="00663F21" w:rsidRPr="00663F21" w:rsidRDefault="00175F64" w:rsidP="00663F21">
            <w:pPr>
              <w:spacing w:line="360" w:lineRule="auto"/>
            </w:pPr>
            <w:sdt>
              <w:sdtPr>
                <w:id w:val="1823543985"/>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Slips, Trips, and Falls</w:t>
            </w:r>
          </w:p>
          <w:p w14:paraId="78C9D2EC" w14:textId="77777777" w:rsidR="00663F21" w:rsidRPr="00663F21" w:rsidRDefault="00175F64" w:rsidP="00663F21">
            <w:pPr>
              <w:spacing w:line="360" w:lineRule="auto"/>
            </w:pPr>
            <w:sdt>
              <w:sdtPr>
                <w:id w:val="129887684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Biosafety Core Course</w:t>
            </w:r>
          </w:p>
          <w:p w14:paraId="71AD96A0" w14:textId="77777777" w:rsidR="00663F21" w:rsidRPr="00663F21" w:rsidRDefault="00175F64" w:rsidP="00663F21">
            <w:pPr>
              <w:spacing w:line="360" w:lineRule="auto"/>
            </w:pPr>
            <w:sdt>
              <w:sdtPr>
                <w:id w:val="-646116602"/>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Shipping Biohazardous Materials</w:t>
            </w:r>
          </w:p>
          <w:p w14:paraId="2B7871BC" w14:textId="77777777" w:rsidR="00663F21" w:rsidRPr="00663F21" w:rsidRDefault="00175F64" w:rsidP="00663F21">
            <w:pPr>
              <w:spacing w:line="360" w:lineRule="auto"/>
            </w:pPr>
            <w:sdt>
              <w:sdtPr>
                <w:id w:val="66413192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BSL 3</w:t>
            </w:r>
          </w:p>
          <w:p w14:paraId="46B00BA5" w14:textId="77777777" w:rsidR="00663F21" w:rsidRPr="00663F21" w:rsidRDefault="00175F64" w:rsidP="00663F21">
            <w:pPr>
              <w:spacing w:line="360" w:lineRule="auto"/>
            </w:pPr>
            <w:sdt>
              <w:sdtPr>
                <w:id w:val="-162052631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Radiation Safety</w:t>
            </w:r>
          </w:p>
          <w:p w14:paraId="6ABB8451" w14:textId="77777777" w:rsidR="00663F21" w:rsidRPr="00663F21" w:rsidRDefault="00175F64" w:rsidP="00663F21">
            <w:pPr>
              <w:spacing w:line="360" w:lineRule="auto"/>
            </w:pPr>
            <w:sdt>
              <w:sdtPr>
                <w:id w:val="-165691267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Laser Safety</w:t>
            </w:r>
          </w:p>
          <w:p w14:paraId="36D00D4A" w14:textId="77777777" w:rsidR="00663F21" w:rsidRPr="00663F21" w:rsidRDefault="00175F64" w:rsidP="00663F21">
            <w:pPr>
              <w:spacing w:line="360" w:lineRule="auto"/>
            </w:pPr>
            <w:sdt>
              <w:sdtPr>
                <w:id w:val="109651809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Boating Safety</w:t>
            </w:r>
          </w:p>
          <w:p w14:paraId="669A9F01" w14:textId="77777777" w:rsidR="00663F21" w:rsidRPr="00663F21" w:rsidRDefault="00175F64" w:rsidP="00663F21">
            <w:pPr>
              <w:spacing w:line="360" w:lineRule="auto"/>
            </w:pPr>
            <w:sdt>
              <w:sdtPr>
                <w:id w:val="-103749426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Scientific Diving</w:t>
            </w:r>
          </w:p>
          <w:p w14:paraId="54D2E25F" w14:textId="77777777" w:rsidR="00663F21" w:rsidRPr="00663F21" w:rsidRDefault="00175F64" w:rsidP="00663F21">
            <w:pPr>
              <w:spacing w:line="360" w:lineRule="auto"/>
            </w:pPr>
            <w:sdt>
              <w:sdtPr>
                <w:id w:val="-88502010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Other</w:t>
            </w:r>
            <w:sdt>
              <w:sdtPr>
                <w:id w:val="-991644228"/>
                <w:text/>
              </w:sdtPr>
              <w:sdtEndPr/>
              <w:sdtContent>
                <w:r w:rsidR="00663F21" w:rsidRPr="00663F21">
                  <w:t>:_________________________</w:t>
                </w:r>
              </w:sdtContent>
            </w:sdt>
          </w:p>
          <w:p w14:paraId="39433DC3" w14:textId="77777777" w:rsidR="00663F21" w:rsidRPr="00663F21" w:rsidRDefault="00663F21" w:rsidP="00663F21">
            <w:pPr>
              <w:spacing w:line="360" w:lineRule="auto"/>
            </w:pPr>
          </w:p>
        </w:tc>
      </w:tr>
      <w:tr w:rsidR="00663F21" w:rsidRPr="00663F21" w14:paraId="52CD91A7" w14:textId="77777777" w:rsidTr="00DD259D">
        <w:trPr>
          <w:trHeight w:val="360"/>
          <w:jc w:val="center"/>
        </w:trPr>
        <w:tc>
          <w:tcPr>
            <w:tcW w:w="5000" w:type="pct"/>
            <w:gridSpan w:val="4"/>
            <w:shd w:val="clear" w:color="auto" w:fill="EAF1DD"/>
            <w:vAlign w:val="center"/>
          </w:tcPr>
          <w:p w14:paraId="56A9FFF7" w14:textId="77777777" w:rsidR="00663F21" w:rsidRPr="00663F21" w:rsidRDefault="00663F21" w:rsidP="00663F21">
            <w:pPr>
              <w:spacing w:line="360" w:lineRule="auto"/>
              <w:rPr>
                <w:b/>
                <w:bCs/>
              </w:rPr>
            </w:pPr>
            <w:r w:rsidRPr="00663F21">
              <w:rPr>
                <w:b/>
                <w:bCs/>
              </w:rPr>
              <w:t>PRIOR APPROVALS</w:t>
            </w:r>
          </w:p>
        </w:tc>
      </w:tr>
      <w:tr w:rsidR="00663F21" w:rsidRPr="00663F21" w14:paraId="40F03CAF" w14:textId="77777777" w:rsidTr="00DD259D">
        <w:trPr>
          <w:trHeight w:val="750"/>
          <w:jc w:val="center"/>
        </w:trPr>
        <w:tc>
          <w:tcPr>
            <w:tcW w:w="5000" w:type="pct"/>
            <w:gridSpan w:val="4"/>
          </w:tcPr>
          <w:p w14:paraId="3359953A" w14:textId="77777777" w:rsidR="00663F21" w:rsidRPr="00663F21" w:rsidRDefault="00175F64" w:rsidP="00663F21">
            <w:pPr>
              <w:spacing w:line="360" w:lineRule="auto"/>
            </w:pPr>
            <w:sdt>
              <w:sdtPr>
                <w:id w:val="81083543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This activity requires prior approval from the PI/designee.</w:t>
            </w:r>
          </w:p>
          <w:p w14:paraId="0EBE9895" w14:textId="77777777" w:rsidR="00663F21" w:rsidRPr="00663F21" w:rsidRDefault="00175F64" w:rsidP="00663F21">
            <w:pPr>
              <w:spacing w:line="360" w:lineRule="auto"/>
            </w:pPr>
            <w:sdt>
              <w:sdtPr>
                <w:id w:val="-115807143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If this box is checked, working alone is not allowed.</w:t>
            </w:r>
          </w:p>
        </w:tc>
      </w:tr>
    </w:tbl>
    <w:p w14:paraId="02EDA497" w14:textId="77777777" w:rsidR="00D70124" w:rsidRDefault="00D70124" w:rsidP="002831CF">
      <w:pPr>
        <w:ind w:left="90"/>
        <w:rPr>
          <w:rFonts w:eastAsia="Times New Roman" w:cstheme="minorHAnsi"/>
          <w:szCs w:val="28"/>
        </w:rPr>
      </w:pPr>
    </w:p>
    <w:p w14:paraId="7CB059B7" w14:textId="57F8B7FB" w:rsidR="002831CF" w:rsidRPr="0096513A" w:rsidRDefault="002831CF" w:rsidP="002831CF">
      <w:pPr>
        <w:ind w:left="90"/>
        <w:rPr>
          <w:rFonts w:eastAsia="Times New Roman" w:cstheme="minorHAnsi"/>
          <w:szCs w:val="28"/>
        </w:rPr>
      </w:pPr>
      <w:r w:rsidRPr="0096513A">
        <w:rPr>
          <w:rFonts w:eastAsia="Times New Roman" w:cstheme="minorHAnsi"/>
          <w:szCs w:val="28"/>
        </w:rPr>
        <w:t xml:space="preserve">By signing and dating here the Principal Investigator/ or a designee certifies that the Standard Operating Procedure (SOP) for </w:t>
      </w:r>
      <w:r w:rsidR="00137C86">
        <w:rPr>
          <w:rFonts w:eastAsia="Times New Roman" w:cstheme="minorHAnsi"/>
          <w:b/>
          <w:i/>
          <w:szCs w:val="28"/>
          <w:u w:val="single"/>
        </w:rPr>
        <w:t>Beta-Mercaptoethanol</w:t>
      </w:r>
      <w:r w:rsidRPr="0096513A">
        <w:rPr>
          <w:rFonts w:eastAsia="Times New Roman" w:cstheme="minorHAnsi"/>
          <w:szCs w:val="28"/>
        </w:rPr>
        <w:t xml:space="preserve"> 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14:paraId="146EC9DA" w14:textId="77777777" w:rsidR="002831CF" w:rsidRPr="0096513A" w:rsidRDefault="002831CF" w:rsidP="002831CF">
      <w:pPr>
        <w:ind w:left="90"/>
        <w:rPr>
          <w:rFonts w:eastAsia="Times New Roman" w:cstheme="minorHAnsi"/>
          <w:szCs w:val="28"/>
        </w:rPr>
      </w:pPr>
    </w:p>
    <w:p w14:paraId="79427A25" w14:textId="77777777" w:rsidR="002831CF" w:rsidRPr="0096513A" w:rsidRDefault="002831CF" w:rsidP="002831CF">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0654E85D" w14:textId="77777777" w:rsidR="002831CF" w:rsidRPr="0096513A" w:rsidRDefault="002831CF" w:rsidP="002831CF">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0262E246" w14:textId="77777777" w:rsidR="002831CF" w:rsidRPr="0096513A" w:rsidRDefault="002831CF" w:rsidP="002831CF">
      <w:pPr>
        <w:rPr>
          <w:rFonts w:eastAsia="Times New Roman" w:cstheme="minorHAnsi"/>
          <w:szCs w:val="28"/>
        </w:rPr>
      </w:pPr>
    </w:p>
    <w:p w14:paraId="268F4A88" w14:textId="007C59A2" w:rsidR="002831CF" w:rsidRDefault="002831CF" w:rsidP="002831CF">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Pr="0096513A">
        <w:rPr>
          <w:rFonts w:eastAsia="Times New Roman" w:cstheme="minorHAnsi"/>
          <w:i/>
          <w:szCs w:val="28"/>
          <w:u w:val="single"/>
        </w:rPr>
        <w:t xml:space="preserve"> </w:t>
      </w:r>
      <w:r w:rsidR="00137C86">
        <w:rPr>
          <w:rFonts w:eastAsia="Times New Roman" w:cstheme="minorHAnsi"/>
          <w:b/>
          <w:i/>
          <w:szCs w:val="28"/>
          <w:u w:val="single"/>
        </w:rPr>
        <w:t>Beta-Mercaptoethanol</w:t>
      </w:r>
      <w:r w:rsidRPr="0096513A">
        <w:rPr>
          <w:rFonts w:eastAsia="Times New Roman" w:cstheme="minorHAnsi"/>
          <w:szCs w:val="28"/>
          <w:u w:val="single"/>
        </w:rPr>
        <w:t xml:space="preserve"> </w:t>
      </w:r>
      <w:r w:rsidRPr="0096513A">
        <w:rPr>
          <w:rFonts w:eastAsia="Times New Roman" w:cstheme="minorHAnsi"/>
          <w:szCs w:val="28"/>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2831CF" w14:paraId="70C095B1"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hideMark/>
          </w:tcPr>
          <w:p w14:paraId="622B189A" w14:textId="77777777" w:rsidR="002831CF" w:rsidRPr="0096513A" w:rsidRDefault="002831CF" w:rsidP="00F47115">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2A5BAA95" w14:textId="77777777" w:rsidR="002831CF" w:rsidRPr="0096513A" w:rsidRDefault="002831CF" w:rsidP="00F47115">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19ABD96B" w14:textId="77777777" w:rsidR="002831CF" w:rsidRPr="0096513A" w:rsidRDefault="002831CF" w:rsidP="00F47115">
            <w:pPr>
              <w:jc w:val="center"/>
              <w:rPr>
                <w:rFonts w:eastAsia="Times New Roman" w:cstheme="minorHAnsi"/>
                <w:szCs w:val="24"/>
              </w:rPr>
            </w:pPr>
            <w:r w:rsidRPr="0096513A">
              <w:rPr>
                <w:rFonts w:eastAsia="Times New Roman" w:cstheme="minorHAnsi"/>
                <w:szCs w:val="24"/>
              </w:rPr>
              <w:t>Date</w:t>
            </w:r>
          </w:p>
        </w:tc>
      </w:tr>
      <w:tr w:rsidR="002831CF" w14:paraId="581692C2"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73B8D81"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2B05E6A"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322C61A" w14:textId="77777777" w:rsidR="002831CF" w:rsidRDefault="002831CF" w:rsidP="00F47115">
            <w:pPr>
              <w:rPr>
                <w:rFonts w:ascii="Times New Roman" w:eastAsia="Times New Roman" w:hAnsi="Times New Roman" w:cs="Arial"/>
                <w:b/>
                <w:sz w:val="32"/>
                <w:szCs w:val="32"/>
              </w:rPr>
            </w:pPr>
          </w:p>
        </w:tc>
      </w:tr>
      <w:tr w:rsidR="002831CF" w14:paraId="25C9359E"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50908F8"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6AA12E4"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5A3BE52" w14:textId="77777777" w:rsidR="002831CF" w:rsidRDefault="002831CF" w:rsidP="00F47115">
            <w:pPr>
              <w:rPr>
                <w:rFonts w:ascii="Times New Roman" w:eastAsia="Times New Roman" w:hAnsi="Times New Roman" w:cs="Arial"/>
                <w:b/>
                <w:sz w:val="32"/>
                <w:szCs w:val="32"/>
              </w:rPr>
            </w:pPr>
          </w:p>
        </w:tc>
      </w:tr>
      <w:tr w:rsidR="002831CF" w14:paraId="2DC1FD62"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31AC28B"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4A627AA"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54C5E15" w14:textId="77777777" w:rsidR="002831CF" w:rsidRDefault="002831CF" w:rsidP="00F47115">
            <w:pPr>
              <w:rPr>
                <w:rFonts w:ascii="Times New Roman" w:eastAsia="Times New Roman" w:hAnsi="Times New Roman" w:cs="Arial"/>
                <w:b/>
                <w:sz w:val="32"/>
                <w:szCs w:val="32"/>
              </w:rPr>
            </w:pPr>
          </w:p>
        </w:tc>
      </w:tr>
      <w:tr w:rsidR="002831CF" w14:paraId="69C61754"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6226375"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04E4496"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5AA1A78" w14:textId="77777777" w:rsidR="002831CF" w:rsidRDefault="002831CF" w:rsidP="00F47115">
            <w:pPr>
              <w:rPr>
                <w:rFonts w:ascii="Times New Roman" w:eastAsia="Times New Roman" w:hAnsi="Times New Roman" w:cs="Arial"/>
                <w:b/>
                <w:sz w:val="32"/>
                <w:szCs w:val="32"/>
              </w:rPr>
            </w:pPr>
          </w:p>
        </w:tc>
      </w:tr>
      <w:tr w:rsidR="002831CF" w14:paraId="2FF90E4C"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F79D205"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F7B0839"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DF736AB" w14:textId="77777777" w:rsidR="002831CF" w:rsidRDefault="002831CF" w:rsidP="00F47115">
            <w:pPr>
              <w:rPr>
                <w:rFonts w:ascii="Times New Roman" w:eastAsia="Times New Roman" w:hAnsi="Times New Roman" w:cs="Arial"/>
                <w:b/>
                <w:sz w:val="32"/>
                <w:szCs w:val="32"/>
              </w:rPr>
            </w:pPr>
          </w:p>
        </w:tc>
      </w:tr>
      <w:tr w:rsidR="002831CF" w14:paraId="36085D6E"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0A63ABA"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4279F21"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F10793F" w14:textId="77777777" w:rsidR="002831CF" w:rsidRDefault="002831CF" w:rsidP="00F47115">
            <w:pPr>
              <w:rPr>
                <w:rFonts w:ascii="Times New Roman" w:eastAsia="Times New Roman" w:hAnsi="Times New Roman" w:cs="Arial"/>
                <w:b/>
                <w:sz w:val="32"/>
                <w:szCs w:val="32"/>
              </w:rPr>
            </w:pPr>
          </w:p>
        </w:tc>
      </w:tr>
      <w:tr w:rsidR="002831CF" w14:paraId="6FB548B3"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9F522FE"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C4C68E7"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A613EDC" w14:textId="77777777" w:rsidR="002831CF" w:rsidRDefault="002831CF" w:rsidP="00F47115">
            <w:pPr>
              <w:rPr>
                <w:rFonts w:ascii="Times New Roman" w:eastAsia="Times New Roman" w:hAnsi="Times New Roman" w:cs="Arial"/>
                <w:b/>
                <w:sz w:val="32"/>
                <w:szCs w:val="32"/>
              </w:rPr>
            </w:pPr>
          </w:p>
        </w:tc>
      </w:tr>
      <w:tr w:rsidR="002831CF" w14:paraId="258DBA9F"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8B2DF82"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1354808"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4193187" w14:textId="77777777" w:rsidR="002831CF" w:rsidRDefault="002831CF" w:rsidP="00F47115">
            <w:pPr>
              <w:rPr>
                <w:rFonts w:ascii="Times New Roman" w:eastAsia="Times New Roman" w:hAnsi="Times New Roman" w:cs="Arial"/>
                <w:b/>
                <w:sz w:val="32"/>
                <w:szCs w:val="32"/>
              </w:rPr>
            </w:pPr>
          </w:p>
        </w:tc>
      </w:tr>
      <w:tr w:rsidR="002831CF" w14:paraId="2B12D0DA"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93D308A"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B7C029C"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F7D0AC3" w14:textId="77777777" w:rsidR="002831CF" w:rsidRDefault="002831CF" w:rsidP="00F47115">
            <w:pPr>
              <w:rPr>
                <w:rFonts w:ascii="Times New Roman" w:eastAsia="Times New Roman" w:hAnsi="Times New Roman" w:cs="Arial"/>
                <w:b/>
                <w:sz w:val="32"/>
                <w:szCs w:val="32"/>
              </w:rPr>
            </w:pPr>
          </w:p>
        </w:tc>
      </w:tr>
      <w:tr w:rsidR="002831CF" w14:paraId="4D9475B2"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BE31856"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2294641"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478E922" w14:textId="77777777" w:rsidR="002831CF" w:rsidRDefault="002831CF" w:rsidP="00F47115">
            <w:pPr>
              <w:rPr>
                <w:rFonts w:ascii="Times New Roman" w:eastAsia="Times New Roman" w:hAnsi="Times New Roman" w:cs="Arial"/>
                <w:b/>
                <w:sz w:val="32"/>
                <w:szCs w:val="32"/>
              </w:rPr>
            </w:pPr>
          </w:p>
        </w:tc>
      </w:tr>
      <w:tr w:rsidR="002831CF" w14:paraId="434066C3"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53741E48"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8BA8A39"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7556CEC" w14:textId="77777777" w:rsidR="002831CF" w:rsidRDefault="002831CF" w:rsidP="00F47115">
            <w:pPr>
              <w:rPr>
                <w:rFonts w:ascii="Times New Roman" w:eastAsia="Times New Roman" w:hAnsi="Times New Roman" w:cs="Arial"/>
                <w:b/>
                <w:sz w:val="32"/>
                <w:szCs w:val="32"/>
              </w:rPr>
            </w:pPr>
          </w:p>
        </w:tc>
      </w:tr>
      <w:tr w:rsidR="002831CF" w14:paraId="0CE2F29D"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tcPr>
          <w:p w14:paraId="18B31631" w14:textId="77777777" w:rsidR="002831CF" w:rsidRDefault="002831CF" w:rsidP="00F47115">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296716FD"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2E9C2CC" w14:textId="77777777" w:rsidR="002831CF" w:rsidRDefault="002831CF" w:rsidP="00F47115">
            <w:pPr>
              <w:rPr>
                <w:rFonts w:ascii="Times New Roman" w:eastAsia="Times New Roman" w:hAnsi="Times New Roman" w:cs="Arial"/>
                <w:b/>
                <w:sz w:val="32"/>
                <w:szCs w:val="32"/>
              </w:rPr>
            </w:pPr>
          </w:p>
        </w:tc>
      </w:tr>
      <w:tr w:rsidR="002831CF" w14:paraId="502ABC2F"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tcPr>
          <w:p w14:paraId="79823717" w14:textId="77777777" w:rsidR="002831CF" w:rsidRDefault="002831CF" w:rsidP="00F47115">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13886731"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2EB83C3" w14:textId="77777777" w:rsidR="002831CF" w:rsidRDefault="002831CF" w:rsidP="00F47115">
            <w:pPr>
              <w:rPr>
                <w:rFonts w:ascii="Times New Roman" w:eastAsia="Times New Roman" w:hAnsi="Times New Roman" w:cs="Arial"/>
                <w:b/>
                <w:sz w:val="32"/>
                <w:szCs w:val="32"/>
              </w:rPr>
            </w:pPr>
          </w:p>
        </w:tc>
      </w:tr>
      <w:tr w:rsidR="002831CF" w14:paraId="05F6444E"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tcPr>
          <w:p w14:paraId="12824A18" w14:textId="77777777" w:rsidR="002831CF" w:rsidRDefault="002831CF" w:rsidP="00F47115">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2B61273A"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92AB1DD" w14:textId="77777777" w:rsidR="002831CF" w:rsidRDefault="002831CF" w:rsidP="00F47115">
            <w:pPr>
              <w:rPr>
                <w:rFonts w:ascii="Times New Roman" w:eastAsia="Times New Roman" w:hAnsi="Times New Roman" w:cs="Arial"/>
                <w:b/>
                <w:sz w:val="32"/>
                <w:szCs w:val="32"/>
              </w:rPr>
            </w:pPr>
          </w:p>
        </w:tc>
      </w:tr>
    </w:tbl>
    <w:p w14:paraId="53A70FB8" w14:textId="77777777" w:rsidR="002831CF" w:rsidRDefault="002831CF" w:rsidP="002831CF">
      <w:pPr>
        <w:spacing w:after="0" w:line="360" w:lineRule="auto"/>
      </w:pPr>
    </w:p>
    <w:p w14:paraId="4B12E634" w14:textId="77777777" w:rsidR="00CE1F09" w:rsidRDefault="00175F64" w:rsidP="00663F21">
      <w:pPr>
        <w:spacing w:after="0" w:line="360" w:lineRule="auto"/>
      </w:pPr>
    </w:p>
    <w:sectPr w:rsidR="00CE1F09" w:rsidSect="00386CC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0760F" w14:textId="77777777" w:rsidR="00175F64" w:rsidRDefault="00175F64" w:rsidP="00CD0F74">
      <w:pPr>
        <w:spacing w:after="0" w:line="240" w:lineRule="auto"/>
      </w:pPr>
      <w:r>
        <w:separator/>
      </w:r>
    </w:p>
  </w:endnote>
  <w:endnote w:type="continuationSeparator" w:id="0">
    <w:p w14:paraId="7C9B473F" w14:textId="77777777" w:rsidR="00175F64" w:rsidRDefault="00175F64"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EA3F" w14:textId="30A9F5FC" w:rsidR="00CD0F74" w:rsidRDefault="00CD0F74">
    <w:pPr>
      <w:pStyle w:val="Footer"/>
    </w:pPr>
    <w:r>
      <w:t xml:space="preserve">Last revised </w:t>
    </w:r>
    <w:r w:rsidR="00A3278B">
      <w:t>4/1/2020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7D036" w14:textId="77777777" w:rsidR="00175F64" w:rsidRDefault="00175F64" w:rsidP="00CD0F74">
      <w:pPr>
        <w:spacing w:after="0" w:line="240" w:lineRule="auto"/>
      </w:pPr>
      <w:r>
        <w:separator/>
      </w:r>
    </w:p>
  </w:footnote>
  <w:footnote w:type="continuationSeparator" w:id="0">
    <w:p w14:paraId="6CD32FEE" w14:textId="77777777" w:rsidR="00175F64" w:rsidRDefault="00175F64"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NjYwNTOxNDM3NbNU0lEKTi0uzszPAymwrAUA8+LfHCwAAAA="/>
  </w:docVars>
  <w:rsids>
    <w:rsidRoot w:val="00663F21"/>
    <w:rsid w:val="00075249"/>
    <w:rsid w:val="000951FC"/>
    <w:rsid w:val="000D75F0"/>
    <w:rsid w:val="0011123D"/>
    <w:rsid w:val="001149D6"/>
    <w:rsid w:val="00134D5F"/>
    <w:rsid w:val="00137C86"/>
    <w:rsid w:val="00141AA0"/>
    <w:rsid w:val="001579A6"/>
    <w:rsid w:val="00175F64"/>
    <w:rsid w:val="001A1476"/>
    <w:rsid w:val="001E3CDB"/>
    <w:rsid w:val="001E6CD9"/>
    <w:rsid w:val="00275C68"/>
    <w:rsid w:val="002831CF"/>
    <w:rsid w:val="002B2F54"/>
    <w:rsid w:val="002B78C2"/>
    <w:rsid w:val="002E6067"/>
    <w:rsid w:val="002F2FE6"/>
    <w:rsid w:val="002F6F98"/>
    <w:rsid w:val="00305079"/>
    <w:rsid w:val="003079CA"/>
    <w:rsid w:val="003115E3"/>
    <w:rsid w:val="003309A4"/>
    <w:rsid w:val="0034776A"/>
    <w:rsid w:val="00375C60"/>
    <w:rsid w:val="00386CCE"/>
    <w:rsid w:val="003E0BD7"/>
    <w:rsid w:val="00485EC4"/>
    <w:rsid w:val="004D1A89"/>
    <w:rsid w:val="00506A86"/>
    <w:rsid w:val="00521C74"/>
    <w:rsid w:val="0056135F"/>
    <w:rsid w:val="00582117"/>
    <w:rsid w:val="005F41B9"/>
    <w:rsid w:val="00600C9F"/>
    <w:rsid w:val="006601EA"/>
    <w:rsid w:val="00663F21"/>
    <w:rsid w:val="006F7A1E"/>
    <w:rsid w:val="007333EE"/>
    <w:rsid w:val="007854D1"/>
    <w:rsid w:val="0079286C"/>
    <w:rsid w:val="00795B6A"/>
    <w:rsid w:val="007E1330"/>
    <w:rsid w:val="0081197A"/>
    <w:rsid w:val="0082749F"/>
    <w:rsid w:val="00835DB1"/>
    <w:rsid w:val="00854E96"/>
    <w:rsid w:val="00864FA4"/>
    <w:rsid w:val="0089526B"/>
    <w:rsid w:val="008C5C0C"/>
    <w:rsid w:val="0090279C"/>
    <w:rsid w:val="009349E8"/>
    <w:rsid w:val="009746AB"/>
    <w:rsid w:val="00980C70"/>
    <w:rsid w:val="00996970"/>
    <w:rsid w:val="009C0538"/>
    <w:rsid w:val="00A06313"/>
    <w:rsid w:val="00A21EA4"/>
    <w:rsid w:val="00A3278B"/>
    <w:rsid w:val="00A70002"/>
    <w:rsid w:val="00AA6281"/>
    <w:rsid w:val="00AC4CA1"/>
    <w:rsid w:val="00B269A7"/>
    <w:rsid w:val="00B40488"/>
    <w:rsid w:val="00B43D38"/>
    <w:rsid w:val="00B5334D"/>
    <w:rsid w:val="00B6073D"/>
    <w:rsid w:val="00B73F83"/>
    <w:rsid w:val="00BC35FD"/>
    <w:rsid w:val="00BD0125"/>
    <w:rsid w:val="00BE5B52"/>
    <w:rsid w:val="00BF1110"/>
    <w:rsid w:val="00C042A1"/>
    <w:rsid w:val="00C458F5"/>
    <w:rsid w:val="00C73721"/>
    <w:rsid w:val="00CA0369"/>
    <w:rsid w:val="00CB4827"/>
    <w:rsid w:val="00CD0F74"/>
    <w:rsid w:val="00CE183C"/>
    <w:rsid w:val="00D156E9"/>
    <w:rsid w:val="00D279BA"/>
    <w:rsid w:val="00D447CB"/>
    <w:rsid w:val="00D447F1"/>
    <w:rsid w:val="00D70124"/>
    <w:rsid w:val="00DA05D3"/>
    <w:rsid w:val="00DF34C2"/>
    <w:rsid w:val="00E56AAF"/>
    <w:rsid w:val="00E81C7E"/>
    <w:rsid w:val="00EF11FF"/>
    <w:rsid w:val="00EF57E6"/>
    <w:rsid w:val="00F20CE0"/>
    <w:rsid w:val="00F628F3"/>
    <w:rsid w:val="00F66F22"/>
    <w:rsid w:val="00FA53CA"/>
    <w:rsid w:val="00FD5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ADC6"/>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CommentReference">
    <w:name w:val="annotation reference"/>
    <w:basedOn w:val="DefaultParagraphFont"/>
    <w:uiPriority w:val="99"/>
    <w:semiHidden/>
    <w:unhideWhenUsed/>
    <w:rsid w:val="007333EE"/>
    <w:rPr>
      <w:sz w:val="16"/>
      <w:szCs w:val="16"/>
    </w:rPr>
  </w:style>
  <w:style w:type="paragraph" w:styleId="CommentText">
    <w:name w:val="annotation text"/>
    <w:basedOn w:val="Normal"/>
    <w:link w:val="CommentTextChar"/>
    <w:uiPriority w:val="99"/>
    <w:semiHidden/>
    <w:unhideWhenUsed/>
    <w:rsid w:val="007333EE"/>
    <w:pPr>
      <w:spacing w:line="240" w:lineRule="auto"/>
    </w:pPr>
    <w:rPr>
      <w:sz w:val="20"/>
      <w:szCs w:val="20"/>
    </w:rPr>
  </w:style>
  <w:style w:type="character" w:customStyle="1" w:styleId="CommentTextChar">
    <w:name w:val="Comment Text Char"/>
    <w:basedOn w:val="DefaultParagraphFont"/>
    <w:link w:val="CommentText"/>
    <w:uiPriority w:val="99"/>
    <w:semiHidden/>
    <w:rsid w:val="007333EE"/>
    <w:rPr>
      <w:sz w:val="20"/>
      <w:szCs w:val="20"/>
    </w:rPr>
  </w:style>
  <w:style w:type="paragraph" w:styleId="CommentSubject">
    <w:name w:val="annotation subject"/>
    <w:basedOn w:val="CommentText"/>
    <w:next w:val="CommentText"/>
    <w:link w:val="CommentSubjectChar"/>
    <w:uiPriority w:val="99"/>
    <w:semiHidden/>
    <w:unhideWhenUsed/>
    <w:rsid w:val="007333EE"/>
    <w:rPr>
      <w:b/>
      <w:bCs/>
    </w:rPr>
  </w:style>
  <w:style w:type="character" w:customStyle="1" w:styleId="CommentSubjectChar">
    <w:name w:val="Comment Subject Char"/>
    <w:basedOn w:val="CommentTextChar"/>
    <w:link w:val="CommentSubject"/>
    <w:uiPriority w:val="99"/>
    <w:semiHidden/>
    <w:rsid w:val="007333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administrative-services/environmental-health-safety/documents/hazwaste-managementprocedure.pdf" TargetMode="External"/><Relationship Id="rId3" Type="http://schemas.openxmlformats.org/officeDocument/2006/relationships/settings" Target="settings.xml"/><Relationship Id="rId7" Type="http://schemas.openxmlformats.org/officeDocument/2006/relationships/hyperlink" Target="http://www.usf.edu/administrative-services/environmental-health-safety/reporting/index.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sf.edu/administrative-services/environmental-health-safety/training/course-descrip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1387</Words>
  <Characters>7865</Characters>
  <Application>Microsoft Office Word</Application>
  <DocSecurity>0</DocSecurity>
  <Lines>491</Lines>
  <Paragraphs>298</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Thomas Bradley</cp:lastModifiedBy>
  <cp:revision>11</cp:revision>
  <cp:lastPrinted>2019-06-12T17:22:00Z</cp:lastPrinted>
  <dcterms:created xsi:type="dcterms:W3CDTF">2019-10-15T12:07:00Z</dcterms:created>
  <dcterms:modified xsi:type="dcterms:W3CDTF">2022-07-19T14:52:00Z</dcterms:modified>
</cp:coreProperties>
</file>