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6142" w14:textId="283F9DFA" w:rsidR="00D72BCB" w:rsidRDefault="00193281">
      <w:r>
        <w:rPr>
          <w:noProof/>
        </w:rPr>
        <mc:AlternateContent>
          <mc:Choice Requires="wps">
            <w:drawing>
              <wp:anchor distT="0" distB="0" distL="114300" distR="114300" simplePos="0" relativeHeight="251659264" behindDoc="0" locked="0" layoutInCell="1" allowOverlap="1" wp14:anchorId="5EACF9C8" wp14:editId="19D9E6F8">
                <wp:simplePos x="0" y="0"/>
                <wp:positionH relativeFrom="column">
                  <wp:posOffset>1914525</wp:posOffset>
                </wp:positionH>
                <wp:positionV relativeFrom="paragraph">
                  <wp:posOffset>171450</wp:posOffset>
                </wp:positionV>
                <wp:extent cx="4505461" cy="752475"/>
                <wp:effectExtent l="0" t="0" r="0" b="0"/>
                <wp:wrapNone/>
                <wp:docPr id="2" name="Text Box 2"/>
                <wp:cNvGraphicFramePr/>
                <a:graphic xmlns:a="http://schemas.openxmlformats.org/drawingml/2006/main">
                  <a:graphicData uri="http://schemas.microsoft.com/office/word/2010/wordprocessingShape">
                    <wps:wsp>
                      <wps:cNvSpPr txBox="1"/>
                      <wps:spPr>
                        <a:xfrm>
                          <a:off x="0" y="0"/>
                          <a:ext cx="4505461" cy="75247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582C8" w14:textId="1C49A2D5" w:rsidR="00193281" w:rsidRDefault="00DA167B" w:rsidP="00691837">
                            <w:pPr>
                              <w:pStyle w:val="Header"/>
                              <w:shd w:val="clear" w:color="auto" w:fill="FFFFFF" w:themeFill="background1"/>
                              <w:spacing w:line="240" w:lineRule="atLeast"/>
                              <w:contextualSpacing/>
                              <w:outlineLvl w:val="0"/>
                              <w:rPr>
                                <w:rFonts w:ascii="Verdana" w:hAnsi="Verdana"/>
                                <w:b/>
                                <w:color w:val="385623" w:themeColor="accent6" w:themeShade="80"/>
                                <w:sz w:val="24"/>
                              </w:rPr>
                            </w:pPr>
                            <w:r>
                              <w:rPr>
                                <w:rFonts w:ascii="Verdana" w:hAnsi="Verdana"/>
                                <w:b/>
                                <w:color w:val="385623" w:themeColor="accent6" w:themeShade="80"/>
                                <w:sz w:val="24"/>
                              </w:rPr>
                              <w:t>Travel Department</w:t>
                            </w:r>
                          </w:p>
                          <w:p w14:paraId="7AE6E022" w14:textId="78E319CA" w:rsidR="00193281" w:rsidRPr="0097011C" w:rsidRDefault="00691837" w:rsidP="00691837">
                            <w:pPr>
                              <w:shd w:val="clear" w:color="auto" w:fill="FFFFFF" w:themeFill="background1"/>
                              <w:spacing w:after="0" w:line="240" w:lineRule="atLeast"/>
                              <w:contextualSpacing/>
                              <w:outlineLvl w:val="0"/>
                              <w:rPr>
                                <w:color w:val="BF8F00" w:themeColor="accent4" w:themeShade="BF"/>
                                <w:sz w:val="24"/>
                              </w:rPr>
                            </w:pPr>
                            <w:r w:rsidRPr="00691837">
                              <w:rPr>
                                <w:rFonts w:ascii="Verdana" w:hAnsi="Verdana"/>
                                <w:b/>
                                <w:noProof/>
                                <w:color w:val="385623" w:themeColor="accent6" w:themeShade="80"/>
                                <w:sz w:val="24"/>
                              </w:rPr>
                              <w:drawing>
                                <wp:inline distT="0" distB="0" distL="0" distR="0" wp14:anchorId="31E56BA4" wp14:editId="786940AD">
                                  <wp:extent cx="4095750" cy="3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0" cy="38100"/>
                                          </a:xfrm>
                                          <a:prstGeom prst="rect">
                                            <a:avLst/>
                                          </a:prstGeom>
                                          <a:noFill/>
                                          <a:ln>
                                            <a:noFill/>
                                          </a:ln>
                                        </pic:spPr>
                                      </pic:pic>
                                    </a:graphicData>
                                  </a:graphic>
                                </wp:inline>
                              </w:drawing>
                            </w:r>
                            <w:r w:rsidR="009A3372">
                              <w:rPr>
                                <w:rFonts w:ascii="Verdana" w:hAnsi="Verdana"/>
                                <w:b/>
                                <w:color w:val="BF8F00" w:themeColor="accent4" w:themeShade="BF"/>
                              </w:rPr>
                              <w:t>Travel Transactions Budget Check Error Handling</w:t>
                            </w:r>
                            <w:r w:rsidR="00193281">
                              <w:rPr>
                                <w:rFonts w:ascii="Verdana" w:hAnsi="Verdana"/>
                                <w:b/>
                                <w:color w:val="BF8F00" w:themeColor="accent4"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ACF9C8" id="_x0000_t202" coordsize="21600,21600" o:spt="202" path="m,l,21600r21600,l21600,xe">
                <v:stroke joinstyle="miter"/>
                <v:path gradientshapeok="t" o:connecttype="rect"/>
              </v:shapetype>
              <v:shape id="Text Box 2" o:spid="_x0000_s1026" type="#_x0000_t202" style="position:absolute;margin-left:150.75pt;margin-top:13.5pt;width:354.7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" filled="f" stroked="f" strokeweight=".5pt">
                <v:textbox>
                  <w:txbxContent>
                    <w:p w14:paraId="173582C8" w14:textId="1C49A2D5" w:rsidR="00193281" w:rsidRDefault="00DA167B" w:rsidP="00691837">
                      <w:pPr>
                        <w:pStyle w:val="Header"/>
                        <w:shd w:val="clear" w:color="auto" w:fill="FFFFFF" w:themeFill="background1"/>
                        <w:spacing w:line="240" w:lineRule="atLeast"/>
                        <w:contextualSpacing/>
                        <w:outlineLvl w:val="0"/>
                        <w:rPr>
                          <w:rFonts w:ascii="Verdana" w:hAnsi="Verdana"/>
                          <w:b/>
                          <w:color w:val="385623" w:themeColor="accent6" w:themeShade="80"/>
                          <w:sz w:val="24"/>
                        </w:rPr>
                      </w:pPr>
                      <w:r>
                        <w:rPr>
                          <w:rFonts w:ascii="Verdana" w:hAnsi="Verdana"/>
                          <w:b/>
                          <w:color w:val="385623" w:themeColor="accent6" w:themeShade="80"/>
                          <w:sz w:val="24"/>
                        </w:rPr>
                        <w:t>Travel Department</w:t>
                      </w:r>
                    </w:p>
                    <w:p w14:paraId="7AE6E022" w14:textId="78E319CA" w:rsidR="00193281" w:rsidRPr="0097011C" w:rsidRDefault="00691837" w:rsidP="00691837">
                      <w:pPr>
                        <w:shd w:val="clear" w:color="auto" w:fill="FFFFFF" w:themeFill="background1"/>
                        <w:spacing w:after="0" w:line="240" w:lineRule="atLeast"/>
                        <w:contextualSpacing/>
                        <w:outlineLvl w:val="0"/>
                        <w:rPr>
                          <w:color w:val="BF8F00" w:themeColor="accent4" w:themeShade="BF"/>
                          <w:sz w:val="24"/>
                        </w:rPr>
                      </w:pPr>
                      <w:r w:rsidRPr="00691837">
                        <w:rPr>
                          <w:rFonts w:ascii="Verdana" w:hAnsi="Verdana"/>
                          <w:b/>
                          <w:noProof/>
                          <w:color w:val="385623" w:themeColor="accent6" w:themeShade="80"/>
                          <w:sz w:val="24"/>
                        </w:rPr>
                        <w:drawing>
                          <wp:inline distT="0" distB="0" distL="0" distR="0" wp14:anchorId="31E56BA4" wp14:editId="786940AD">
                            <wp:extent cx="4095750" cy="3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0" cy="38100"/>
                                    </a:xfrm>
                                    <a:prstGeom prst="rect">
                                      <a:avLst/>
                                    </a:prstGeom>
                                    <a:noFill/>
                                    <a:ln>
                                      <a:noFill/>
                                    </a:ln>
                                  </pic:spPr>
                                </pic:pic>
                              </a:graphicData>
                            </a:graphic>
                          </wp:inline>
                        </w:drawing>
                      </w:r>
                      <w:r w:rsidR="009A3372">
                        <w:rPr>
                          <w:rFonts w:ascii="Verdana" w:hAnsi="Verdana"/>
                          <w:b/>
                          <w:color w:val="BF8F00" w:themeColor="accent4" w:themeShade="BF"/>
                        </w:rPr>
                        <w:t>Travel Transactions Budget Check Error Handling</w:t>
                      </w:r>
                      <w:r w:rsidR="00193281">
                        <w:rPr>
                          <w:rFonts w:ascii="Verdana" w:hAnsi="Verdana"/>
                          <w:b/>
                          <w:color w:val="BF8F00" w:themeColor="accent4" w:themeShade="BF"/>
                        </w:rPr>
                        <w:t xml:space="preserve"> </w:t>
                      </w:r>
                    </w:p>
                  </w:txbxContent>
                </v:textbox>
              </v:shape>
            </w:pict>
          </mc:Fallback>
        </mc:AlternateContent>
      </w:r>
      <w:r w:rsidRPr="00AE48E3">
        <w:rPr>
          <w:noProof/>
        </w:rPr>
        <w:drawing>
          <wp:inline distT="0" distB="0" distL="0" distR="0" wp14:anchorId="7CF79F27" wp14:editId="5A55A0FA">
            <wp:extent cx="1983105" cy="800100"/>
            <wp:effectExtent l="0" t="0" r="0" b="0"/>
            <wp:docPr id="1" name="Picture 1" descr="https://usfweb.usf.edu/UCM/marketing/brand/UCMlogo/USF/logos/Flush-Left-USF-Green-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fweb.usf.edu/UCM/marketing/brand/UCMlogo/USF/logos/Flush-Left-USF-Green-Gol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9300" cy="806634"/>
                    </a:xfrm>
                    <a:prstGeom prst="rect">
                      <a:avLst/>
                    </a:prstGeom>
                    <a:noFill/>
                    <a:ln>
                      <a:noFill/>
                    </a:ln>
                  </pic:spPr>
                </pic:pic>
              </a:graphicData>
            </a:graphic>
          </wp:inline>
        </w:drawing>
      </w:r>
    </w:p>
    <w:p w14:paraId="2B9C4D39" w14:textId="264B4F89" w:rsidR="000264BB" w:rsidRDefault="000264BB"/>
    <w:p w14:paraId="0E20C0E4" w14:textId="77777777" w:rsidR="002217D7" w:rsidRDefault="000264BB" w:rsidP="002217D7">
      <w:pPr>
        <w:rPr>
          <w:rFonts w:ascii="Times New Roman" w:hAnsi="Times New Roman" w:cs="Times New Roman"/>
          <w:sz w:val="24"/>
          <w:szCs w:val="24"/>
        </w:rPr>
      </w:pPr>
      <w:r w:rsidRPr="000264BB">
        <w:rPr>
          <w:rFonts w:ascii="Times New Roman" w:hAnsi="Times New Roman" w:cs="Times New Roman"/>
          <w:sz w:val="24"/>
          <w:szCs w:val="24"/>
        </w:rPr>
        <w:t>Travel Transactions</w:t>
      </w:r>
      <w:r>
        <w:rPr>
          <w:rFonts w:ascii="Times New Roman" w:hAnsi="Times New Roman" w:cs="Times New Roman"/>
          <w:sz w:val="24"/>
          <w:szCs w:val="24"/>
        </w:rPr>
        <w:t>, Travel Requests, Cash Advances and Expense Reports are automatically budget checked after the transaction receives supervisor approval. Once the transaction is budget checked and it passes budget check, the transaction is routed to the Fiscal Approver for approval. If for some reason the budget check fails, the transaction is routed back to the submitter</w:t>
      </w:r>
      <w:r w:rsidR="002217D7">
        <w:rPr>
          <w:rFonts w:ascii="Times New Roman" w:hAnsi="Times New Roman" w:cs="Times New Roman"/>
          <w:sz w:val="24"/>
          <w:szCs w:val="24"/>
        </w:rPr>
        <w:t xml:space="preserve"> for budget error resolution and resubmission of the transaction in workflow. Budget errors should be resolved as soon as possible to avoid delays in the travelers either receiving permission to travel timely or getting paid. </w:t>
      </w:r>
    </w:p>
    <w:p w14:paraId="782E9A18" w14:textId="2EDA88E6" w:rsidR="002217D7" w:rsidRDefault="000264BB">
      <w:pPr>
        <w:rPr>
          <w:rFonts w:ascii="Times New Roman" w:hAnsi="Times New Roman" w:cs="Times New Roman"/>
          <w:sz w:val="24"/>
          <w:szCs w:val="24"/>
        </w:rPr>
      </w:pPr>
      <w:r>
        <w:rPr>
          <w:rFonts w:ascii="Times New Roman" w:hAnsi="Times New Roman" w:cs="Times New Roman"/>
          <w:sz w:val="24"/>
          <w:szCs w:val="24"/>
        </w:rPr>
        <w:t xml:space="preserve">Below are </w:t>
      </w:r>
      <w:r w:rsidR="00A00DC3">
        <w:rPr>
          <w:rFonts w:ascii="Times New Roman" w:hAnsi="Times New Roman" w:cs="Times New Roman"/>
          <w:sz w:val="24"/>
          <w:szCs w:val="24"/>
        </w:rPr>
        <w:t>two queries in FAST that you can use to identify travel transactions in budget error</w:t>
      </w:r>
      <w:r w:rsidR="002217D7">
        <w:rPr>
          <w:rFonts w:ascii="Times New Roman" w:hAnsi="Times New Roman" w:cs="Times New Roman"/>
          <w:sz w:val="24"/>
          <w:szCs w:val="24"/>
        </w:rPr>
        <w:t xml:space="preserve"> and the type of budget error.</w:t>
      </w:r>
    </w:p>
    <w:p w14:paraId="262E9B01" w14:textId="71F30CC9" w:rsidR="00A00DC3" w:rsidRDefault="00A00DC3">
      <w:pPr>
        <w:rPr>
          <w:rFonts w:ascii="Times New Roman" w:hAnsi="Times New Roman" w:cs="Times New Roman"/>
          <w:sz w:val="24"/>
          <w:szCs w:val="24"/>
        </w:rPr>
      </w:pPr>
      <w:r>
        <w:rPr>
          <w:rFonts w:ascii="Times New Roman" w:hAnsi="Times New Roman" w:cs="Times New Roman"/>
          <w:sz w:val="24"/>
          <w:szCs w:val="24"/>
        </w:rPr>
        <w:t xml:space="preserve"> </w:t>
      </w:r>
      <w:r w:rsidR="002217D7">
        <w:rPr>
          <w:rFonts w:ascii="Times New Roman" w:hAnsi="Times New Roman" w:cs="Times New Roman"/>
          <w:sz w:val="24"/>
          <w:szCs w:val="24"/>
        </w:rPr>
        <w:t xml:space="preserve">Query Name                                                                Query Description </w:t>
      </w:r>
    </w:p>
    <w:p w14:paraId="143E61E7" w14:textId="55C87240" w:rsidR="002217D7" w:rsidRDefault="002217D7">
      <w:pPr>
        <w:rPr>
          <w:rFonts w:ascii="Times New Roman" w:hAnsi="Times New Roman" w:cs="Times New Roman"/>
          <w:sz w:val="24"/>
          <w:szCs w:val="24"/>
        </w:rPr>
      </w:pPr>
      <w:r>
        <w:rPr>
          <w:rFonts w:ascii="Times New Roman" w:hAnsi="Times New Roman" w:cs="Times New Roman"/>
          <w:sz w:val="24"/>
          <w:szCs w:val="24"/>
        </w:rPr>
        <w:t>U_TRAVEL_TAR_BUDGETCHECK_ERROR          Travel TARS in Budget Error</w:t>
      </w:r>
    </w:p>
    <w:p w14:paraId="05D3EAE7" w14:textId="79B72E9F" w:rsidR="002217D7" w:rsidRDefault="002217D7">
      <w:pPr>
        <w:rPr>
          <w:rFonts w:ascii="Times New Roman" w:hAnsi="Times New Roman" w:cs="Times New Roman"/>
          <w:sz w:val="24"/>
          <w:szCs w:val="24"/>
        </w:rPr>
      </w:pPr>
      <w:r>
        <w:rPr>
          <w:rFonts w:ascii="Times New Roman" w:hAnsi="Times New Roman" w:cs="Times New Roman"/>
          <w:sz w:val="24"/>
          <w:szCs w:val="24"/>
        </w:rPr>
        <w:t>U_TRAVEL_TER_BUDGETCHECK_ERROR           Travel TERS in Budget Error</w:t>
      </w:r>
    </w:p>
    <w:p w14:paraId="32370DB7" w14:textId="1E07319A" w:rsidR="000264BB" w:rsidRDefault="002A6196" w:rsidP="002A6196">
      <w:p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The </w:t>
      </w:r>
      <w:r w:rsidR="003D7A61">
        <w:rPr>
          <w:rFonts w:ascii="Times New Roman" w:hAnsi="Times New Roman" w:cs="Times New Roman"/>
          <w:sz w:val="24"/>
          <w:szCs w:val="24"/>
        </w:rPr>
        <w:t xml:space="preserve">current </w:t>
      </w:r>
      <w:r>
        <w:rPr>
          <w:rFonts w:ascii="Times New Roman" w:hAnsi="Times New Roman" w:cs="Times New Roman"/>
          <w:sz w:val="24"/>
          <w:szCs w:val="24"/>
        </w:rPr>
        <w:t>budget status of a Travel Request is referenced during budget check of the associated Expense Report; this means that TR budget status must also be valid for the ER to pass budget check. If TR budget status is not valid</w:t>
      </w:r>
      <w:r w:rsidR="00227FEE">
        <w:rPr>
          <w:rFonts w:ascii="Times New Roman" w:hAnsi="Times New Roman" w:cs="Times New Roman"/>
          <w:sz w:val="24"/>
          <w:szCs w:val="24"/>
        </w:rPr>
        <w:t xml:space="preserve"> at the time of ER budget check</w:t>
      </w:r>
      <w:r>
        <w:rPr>
          <w:rFonts w:ascii="Times New Roman" w:hAnsi="Times New Roman" w:cs="Times New Roman"/>
          <w:sz w:val="24"/>
          <w:szCs w:val="24"/>
        </w:rPr>
        <w:t xml:space="preserve">, ER budget check will fail. </w:t>
      </w:r>
      <w:r w:rsidR="00BE328B">
        <w:rPr>
          <w:rFonts w:ascii="Times New Roman" w:hAnsi="Times New Roman" w:cs="Times New Roman"/>
          <w:sz w:val="24"/>
          <w:szCs w:val="24"/>
        </w:rPr>
        <w:t>Three common budget errors and steps to resolve are provided below.</w:t>
      </w:r>
    </w:p>
    <w:p w14:paraId="2B84A56D" w14:textId="77777777" w:rsidR="002A6196" w:rsidRDefault="002A6196" w:rsidP="002A6196">
      <w:pPr>
        <w:shd w:val="clear" w:color="auto" w:fill="FFFFFF"/>
        <w:spacing w:after="0" w:line="240" w:lineRule="auto"/>
        <w:textAlignment w:val="baseline"/>
        <w:rPr>
          <w:rFonts w:ascii="Times New Roman" w:hAnsi="Times New Roman" w:cs="Times New Roman"/>
          <w:sz w:val="24"/>
          <w:szCs w:val="24"/>
        </w:rPr>
      </w:pPr>
    </w:p>
    <w:p w14:paraId="0701E454" w14:textId="44698F01" w:rsidR="00BE328B" w:rsidRPr="00BE328B" w:rsidRDefault="00BE328B">
      <w:pPr>
        <w:rPr>
          <w:rFonts w:ascii="Times New Roman" w:hAnsi="Times New Roman" w:cs="Times New Roman"/>
          <w:b/>
          <w:bCs/>
          <w:sz w:val="24"/>
          <w:szCs w:val="24"/>
        </w:rPr>
      </w:pPr>
      <w:r w:rsidRPr="00BE328B">
        <w:rPr>
          <w:rFonts w:ascii="Times New Roman" w:hAnsi="Times New Roman" w:cs="Times New Roman"/>
          <w:b/>
          <w:bCs/>
          <w:sz w:val="24"/>
          <w:szCs w:val="24"/>
        </w:rPr>
        <w:t xml:space="preserve">Budget date of bounds </w:t>
      </w:r>
    </w:p>
    <w:p w14:paraId="209FFA9F" w14:textId="56695A91" w:rsidR="00BE328B" w:rsidRDefault="00BE328B">
      <w:pPr>
        <w:rPr>
          <w:rFonts w:ascii="Times New Roman" w:hAnsi="Times New Roman" w:cs="Times New Roman"/>
          <w:sz w:val="24"/>
          <w:szCs w:val="24"/>
        </w:rPr>
      </w:pPr>
      <w:r>
        <w:rPr>
          <w:rFonts w:ascii="Times New Roman" w:hAnsi="Times New Roman" w:cs="Times New Roman"/>
          <w:sz w:val="24"/>
          <w:szCs w:val="24"/>
        </w:rPr>
        <w:t>Occurs when one or more expense lines on the transaction are outside the project period, typically after the end date of a project/grant</w:t>
      </w:r>
      <w:r w:rsidR="00433D85">
        <w:rPr>
          <w:rFonts w:ascii="Times New Roman" w:hAnsi="Times New Roman" w:cs="Times New Roman"/>
          <w:sz w:val="24"/>
          <w:szCs w:val="24"/>
        </w:rPr>
        <w:t xml:space="preserve">. </w:t>
      </w:r>
    </w:p>
    <w:p w14:paraId="2EE4DCC8" w14:textId="017276ED" w:rsidR="00BE328B" w:rsidRDefault="00BE328B" w:rsidP="00BE328B">
      <w:pPr>
        <w:numPr>
          <w:ilvl w:val="0"/>
          <w:numId w:val="2"/>
        </w:numPr>
        <w:shd w:val="clear" w:color="auto" w:fill="FFFFFF"/>
        <w:spacing w:after="0" w:line="240" w:lineRule="auto"/>
        <w:ind w:left="1131"/>
        <w:textAlignment w:val="baseline"/>
        <w:rPr>
          <w:rFonts w:ascii="Times New Roman" w:eastAsia="Times New Roman" w:hAnsi="Times New Roman" w:cs="Times New Roman"/>
          <w:color w:val="000000"/>
          <w:sz w:val="24"/>
          <w:szCs w:val="24"/>
        </w:rPr>
      </w:pPr>
      <w:r w:rsidRPr="00BE328B">
        <w:rPr>
          <w:rFonts w:ascii="Times New Roman" w:eastAsia="Times New Roman" w:hAnsi="Times New Roman" w:cs="Times New Roman"/>
          <w:b/>
          <w:bCs/>
          <w:color w:val="000000"/>
          <w:sz w:val="24"/>
          <w:szCs w:val="24"/>
          <w:bdr w:val="none" w:sz="0" w:space="0" w:color="auto" w:frame="1"/>
        </w:rPr>
        <w:t xml:space="preserve">For </w:t>
      </w:r>
      <w:r w:rsidR="001B053A">
        <w:rPr>
          <w:rFonts w:ascii="Times New Roman" w:eastAsia="Times New Roman" w:hAnsi="Times New Roman" w:cs="Times New Roman"/>
          <w:b/>
          <w:bCs/>
          <w:color w:val="000000"/>
          <w:sz w:val="24"/>
          <w:szCs w:val="24"/>
          <w:bdr w:val="none" w:sz="0" w:space="0" w:color="auto" w:frame="1"/>
        </w:rPr>
        <w:t>Sponsored Awards/Grants</w:t>
      </w:r>
      <w:r w:rsidRPr="00BE328B">
        <w:rPr>
          <w:rFonts w:ascii="Times New Roman" w:eastAsia="Times New Roman" w:hAnsi="Times New Roman" w:cs="Times New Roman"/>
          <w:b/>
          <w:bCs/>
          <w:color w:val="000000"/>
          <w:sz w:val="24"/>
          <w:szCs w:val="24"/>
          <w:bdr w:val="none" w:sz="0" w:space="0" w:color="auto" w:frame="1"/>
        </w:rPr>
        <w:t>:</w:t>
      </w:r>
      <w:r w:rsidRPr="00BE328B">
        <w:rPr>
          <w:rFonts w:ascii="Times New Roman" w:eastAsia="Times New Roman" w:hAnsi="Times New Roman" w:cs="Times New Roman"/>
          <w:color w:val="000000"/>
          <w:sz w:val="24"/>
          <w:szCs w:val="24"/>
        </w:rPr>
        <w:t> If after the end date, override request must be submitted to</w:t>
      </w:r>
      <w:r w:rsidRPr="00B97A12">
        <w:rPr>
          <w:rFonts w:ascii="Times New Roman" w:eastAsia="Times New Roman" w:hAnsi="Times New Roman" w:cs="Times New Roman"/>
          <w:sz w:val="24"/>
          <w:szCs w:val="24"/>
        </w:rPr>
        <w:t> </w:t>
      </w:r>
      <w:hyperlink r:id="rId10" w:history="1">
        <w:r w:rsidRPr="00B97A12">
          <w:rPr>
            <w:rFonts w:ascii="Times New Roman" w:eastAsia="Times New Roman" w:hAnsi="Times New Roman" w:cs="Times New Roman"/>
            <w:b/>
            <w:bCs/>
            <w:sz w:val="24"/>
            <w:szCs w:val="24"/>
            <w:u w:val="single"/>
            <w:bdr w:val="none" w:sz="0" w:space="0" w:color="auto" w:frame="1"/>
          </w:rPr>
          <w:t>override@usf.edu</w:t>
        </w:r>
      </w:hyperlink>
      <w:r w:rsidRPr="00BE328B">
        <w:rPr>
          <w:rFonts w:ascii="Times New Roman" w:eastAsia="Times New Roman" w:hAnsi="Times New Roman" w:cs="Times New Roman"/>
          <w:color w:val="000000"/>
          <w:sz w:val="24"/>
          <w:szCs w:val="24"/>
        </w:rPr>
        <w:t xml:space="preserve"> with supporting documentation and transaction details included.   If denied, </w:t>
      </w:r>
      <w:r w:rsidR="00856EC8">
        <w:rPr>
          <w:rFonts w:ascii="Times New Roman" w:eastAsia="Times New Roman" w:hAnsi="Times New Roman" w:cs="Times New Roman"/>
          <w:color w:val="000000"/>
          <w:sz w:val="24"/>
          <w:szCs w:val="24"/>
        </w:rPr>
        <w:t xml:space="preserve">the chartfield should be </w:t>
      </w:r>
      <w:r w:rsidR="00FA5BBF">
        <w:rPr>
          <w:rFonts w:ascii="Times New Roman" w:eastAsia="Times New Roman" w:hAnsi="Times New Roman" w:cs="Times New Roman"/>
          <w:color w:val="000000"/>
          <w:sz w:val="24"/>
          <w:szCs w:val="24"/>
        </w:rPr>
        <w:t>replaced with</w:t>
      </w:r>
      <w:r w:rsidR="00856EC8">
        <w:rPr>
          <w:rFonts w:ascii="Times New Roman" w:eastAsia="Times New Roman" w:hAnsi="Times New Roman" w:cs="Times New Roman"/>
          <w:color w:val="000000"/>
          <w:sz w:val="24"/>
          <w:szCs w:val="24"/>
        </w:rPr>
        <w:t xml:space="preserve"> an alternate</w:t>
      </w:r>
      <w:r w:rsidR="00687A27">
        <w:rPr>
          <w:rFonts w:ascii="Times New Roman" w:eastAsia="Times New Roman" w:hAnsi="Times New Roman" w:cs="Times New Roman"/>
          <w:color w:val="000000"/>
          <w:sz w:val="24"/>
          <w:szCs w:val="24"/>
        </w:rPr>
        <w:t xml:space="preserve">, </w:t>
      </w:r>
      <w:r w:rsidRPr="00BE328B">
        <w:rPr>
          <w:rFonts w:ascii="Times New Roman" w:eastAsia="Times New Roman" w:hAnsi="Times New Roman" w:cs="Times New Roman"/>
          <w:color w:val="000000"/>
          <w:sz w:val="24"/>
          <w:szCs w:val="24"/>
        </w:rPr>
        <w:t xml:space="preserve">allowable </w:t>
      </w:r>
      <w:r w:rsidR="00856EC8">
        <w:rPr>
          <w:rFonts w:ascii="Times New Roman" w:eastAsia="Times New Roman" w:hAnsi="Times New Roman" w:cs="Times New Roman"/>
          <w:color w:val="000000"/>
          <w:sz w:val="24"/>
          <w:szCs w:val="24"/>
        </w:rPr>
        <w:t>c</w:t>
      </w:r>
      <w:r w:rsidR="00856EC8" w:rsidRPr="00BE328B">
        <w:rPr>
          <w:rFonts w:ascii="Times New Roman" w:eastAsia="Times New Roman" w:hAnsi="Times New Roman" w:cs="Times New Roman"/>
          <w:color w:val="000000"/>
          <w:sz w:val="24"/>
          <w:szCs w:val="24"/>
        </w:rPr>
        <w:t>ha</w:t>
      </w:r>
      <w:r w:rsidR="00856EC8">
        <w:rPr>
          <w:rFonts w:ascii="Times New Roman" w:eastAsia="Times New Roman" w:hAnsi="Times New Roman" w:cs="Times New Roman"/>
          <w:color w:val="000000"/>
          <w:sz w:val="24"/>
          <w:szCs w:val="24"/>
        </w:rPr>
        <w:t>r</w:t>
      </w:r>
      <w:r w:rsidR="00856EC8" w:rsidRPr="00BE328B">
        <w:rPr>
          <w:rFonts w:ascii="Times New Roman" w:eastAsia="Times New Roman" w:hAnsi="Times New Roman" w:cs="Times New Roman"/>
          <w:color w:val="000000"/>
          <w:sz w:val="24"/>
          <w:szCs w:val="24"/>
        </w:rPr>
        <w:t>tfield</w:t>
      </w:r>
      <w:r w:rsidR="00856EC8">
        <w:rPr>
          <w:rFonts w:ascii="Times New Roman" w:eastAsia="Times New Roman" w:hAnsi="Times New Roman" w:cs="Times New Roman"/>
          <w:color w:val="000000"/>
          <w:sz w:val="24"/>
          <w:szCs w:val="24"/>
        </w:rPr>
        <w:t xml:space="preserve"> and transaction resubmitted in workflow.</w:t>
      </w:r>
    </w:p>
    <w:p w14:paraId="462466C0" w14:textId="384050BA" w:rsidR="0035402A" w:rsidRPr="0035402A" w:rsidRDefault="005D055A" w:rsidP="0035402A">
      <w:pPr>
        <w:pStyle w:val="ListParagraph"/>
        <w:numPr>
          <w:ilvl w:val="1"/>
          <w:numId w:val="2"/>
        </w:numPr>
        <w:shd w:val="clear" w:color="auto" w:fill="FFFFFF"/>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When submitting a Travel Request</w:t>
      </w:r>
      <w:r w:rsidR="0035402A" w:rsidRPr="0035402A">
        <w:rPr>
          <w:rFonts w:ascii="Times New Roman" w:hAnsi="Times New Roman" w:cs="Times New Roman"/>
          <w:sz w:val="24"/>
          <w:szCs w:val="24"/>
        </w:rPr>
        <w:t xml:space="preserve">, it is </w:t>
      </w:r>
      <w:r w:rsidR="003207F4">
        <w:rPr>
          <w:rFonts w:ascii="Times New Roman" w:hAnsi="Times New Roman" w:cs="Times New Roman"/>
          <w:sz w:val="24"/>
          <w:szCs w:val="24"/>
        </w:rPr>
        <w:t xml:space="preserve">highly </w:t>
      </w:r>
      <w:r w:rsidR="0035402A" w:rsidRPr="0035402A">
        <w:rPr>
          <w:rFonts w:ascii="Times New Roman" w:hAnsi="Times New Roman" w:cs="Times New Roman"/>
          <w:sz w:val="24"/>
          <w:szCs w:val="24"/>
        </w:rPr>
        <w:t>recommended that only projects that will remain active through the dates of travel and ER submission are</w:t>
      </w:r>
      <w:r>
        <w:rPr>
          <w:rFonts w:ascii="Times New Roman" w:hAnsi="Times New Roman" w:cs="Times New Roman"/>
          <w:sz w:val="24"/>
          <w:szCs w:val="24"/>
        </w:rPr>
        <w:t xml:space="preserve"> used</w:t>
      </w:r>
      <w:r w:rsidR="0035402A" w:rsidRPr="0035402A">
        <w:rPr>
          <w:rFonts w:ascii="Times New Roman" w:hAnsi="Times New Roman" w:cs="Times New Roman"/>
          <w:sz w:val="24"/>
          <w:szCs w:val="24"/>
        </w:rPr>
        <w:t xml:space="preserve">. If </w:t>
      </w:r>
      <w:r w:rsidR="005B5BCD">
        <w:rPr>
          <w:rFonts w:ascii="Times New Roman" w:hAnsi="Times New Roman" w:cs="Times New Roman"/>
          <w:sz w:val="24"/>
          <w:szCs w:val="24"/>
        </w:rPr>
        <w:t>a</w:t>
      </w:r>
      <w:r w:rsidR="0035402A" w:rsidRPr="0035402A">
        <w:rPr>
          <w:rFonts w:ascii="Times New Roman" w:hAnsi="Times New Roman" w:cs="Times New Roman"/>
          <w:sz w:val="24"/>
          <w:szCs w:val="24"/>
        </w:rPr>
        <w:t xml:space="preserve"> project </w:t>
      </w:r>
      <w:r w:rsidR="005B5BCD">
        <w:rPr>
          <w:rFonts w:ascii="Times New Roman" w:hAnsi="Times New Roman" w:cs="Times New Roman"/>
          <w:sz w:val="24"/>
          <w:szCs w:val="24"/>
        </w:rPr>
        <w:t xml:space="preserve">on a TR </w:t>
      </w:r>
      <w:r w:rsidR="0035402A" w:rsidRPr="0035402A">
        <w:rPr>
          <w:rFonts w:ascii="Times New Roman" w:hAnsi="Times New Roman" w:cs="Times New Roman"/>
          <w:sz w:val="24"/>
          <w:szCs w:val="24"/>
        </w:rPr>
        <w:t xml:space="preserve">ends before travel occurs </w:t>
      </w:r>
      <w:r w:rsidR="003E24E1">
        <w:rPr>
          <w:rFonts w:ascii="Times New Roman" w:hAnsi="Times New Roman" w:cs="Times New Roman"/>
          <w:sz w:val="24"/>
          <w:szCs w:val="24"/>
        </w:rPr>
        <w:t>and/</w:t>
      </w:r>
      <w:r w:rsidR="0035402A" w:rsidRPr="0035402A">
        <w:rPr>
          <w:rFonts w:ascii="Times New Roman" w:hAnsi="Times New Roman" w:cs="Times New Roman"/>
          <w:sz w:val="24"/>
          <w:szCs w:val="24"/>
        </w:rPr>
        <w:t xml:space="preserve">or before </w:t>
      </w:r>
      <w:r>
        <w:rPr>
          <w:rFonts w:ascii="Times New Roman" w:hAnsi="Times New Roman" w:cs="Times New Roman"/>
          <w:sz w:val="24"/>
          <w:szCs w:val="24"/>
        </w:rPr>
        <w:t>the</w:t>
      </w:r>
      <w:r w:rsidR="0035402A" w:rsidRPr="0035402A">
        <w:rPr>
          <w:rFonts w:ascii="Times New Roman" w:hAnsi="Times New Roman" w:cs="Times New Roman"/>
          <w:sz w:val="24"/>
          <w:szCs w:val="24"/>
        </w:rPr>
        <w:t xml:space="preserve"> associated ER is submitted, </w:t>
      </w:r>
      <w:r w:rsidR="00C920E6">
        <w:rPr>
          <w:rFonts w:ascii="Times New Roman" w:hAnsi="Times New Roman" w:cs="Times New Roman"/>
          <w:sz w:val="24"/>
          <w:szCs w:val="24"/>
        </w:rPr>
        <w:t xml:space="preserve">ER </w:t>
      </w:r>
      <w:r w:rsidR="0035402A" w:rsidRPr="0035402A">
        <w:rPr>
          <w:rFonts w:ascii="Times New Roman" w:hAnsi="Times New Roman" w:cs="Times New Roman"/>
          <w:sz w:val="24"/>
          <w:szCs w:val="24"/>
        </w:rPr>
        <w:t>budget check will fail</w:t>
      </w:r>
      <w:r w:rsidR="00C17076">
        <w:rPr>
          <w:rFonts w:ascii="Times New Roman" w:hAnsi="Times New Roman" w:cs="Times New Roman"/>
          <w:sz w:val="24"/>
          <w:szCs w:val="24"/>
        </w:rPr>
        <w:t xml:space="preserve"> and </w:t>
      </w:r>
      <w:r w:rsidR="00C17076" w:rsidRPr="00C17076">
        <w:rPr>
          <w:rFonts w:ascii="Times New Roman" w:hAnsi="Times New Roman" w:cs="Times New Roman"/>
          <w:sz w:val="24"/>
          <w:szCs w:val="24"/>
        </w:rPr>
        <w:t>will require override for the TR</w:t>
      </w:r>
      <w:r w:rsidR="0035402A" w:rsidRPr="0035402A">
        <w:rPr>
          <w:rFonts w:ascii="Times New Roman" w:hAnsi="Times New Roman" w:cs="Times New Roman"/>
          <w:sz w:val="24"/>
          <w:szCs w:val="24"/>
        </w:rPr>
        <w:t xml:space="preserve">. </w:t>
      </w:r>
    </w:p>
    <w:p w14:paraId="6E7437EF" w14:textId="64A11B0F" w:rsidR="00433D85" w:rsidRPr="00433D85" w:rsidRDefault="00D23D2F" w:rsidP="00433D85">
      <w:pPr>
        <w:numPr>
          <w:ilvl w:val="0"/>
          <w:numId w:val="2"/>
        </w:numPr>
        <w:shd w:val="clear" w:color="auto" w:fill="FFFFFF"/>
        <w:spacing w:after="0" w:line="240" w:lineRule="auto"/>
        <w:ind w:left="1131"/>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bdr w:val="none" w:sz="0" w:space="0" w:color="auto" w:frame="1"/>
        </w:rPr>
        <w:t xml:space="preserve">For Research </w:t>
      </w:r>
      <w:r w:rsidR="001B053A">
        <w:rPr>
          <w:rFonts w:ascii="Times New Roman" w:eastAsia="Times New Roman" w:hAnsi="Times New Roman" w:cs="Times New Roman"/>
          <w:color w:val="000000"/>
          <w:sz w:val="24"/>
          <w:szCs w:val="24"/>
        </w:rPr>
        <w:t>Initiative Accounts</w:t>
      </w:r>
      <w:r w:rsidR="001C2012">
        <w:rPr>
          <w:rFonts w:ascii="Times New Roman" w:eastAsia="Times New Roman" w:hAnsi="Times New Roman" w:cs="Times New Roman"/>
          <w:color w:val="000000"/>
          <w:sz w:val="24"/>
          <w:szCs w:val="24"/>
        </w:rPr>
        <w:t>: If an override is needed, a request should be submitted to Tracy Magnan</w:t>
      </w:r>
      <w:r w:rsidR="00D948A2">
        <w:rPr>
          <w:rFonts w:ascii="Times New Roman" w:eastAsia="Times New Roman" w:hAnsi="Times New Roman" w:cs="Times New Roman"/>
          <w:color w:val="000000"/>
          <w:sz w:val="24"/>
          <w:szCs w:val="24"/>
        </w:rPr>
        <w:t xml:space="preserve">, </w:t>
      </w:r>
      <w:hyperlink r:id="rId11" w:history="1">
        <w:r w:rsidR="008D4A1D" w:rsidRPr="00B97A12">
          <w:rPr>
            <w:rStyle w:val="Hyperlink"/>
            <w:rFonts w:ascii="Times New Roman" w:eastAsia="Times New Roman" w:hAnsi="Times New Roman" w:cs="Times New Roman"/>
            <w:b/>
            <w:bCs/>
            <w:color w:val="auto"/>
            <w:sz w:val="24"/>
            <w:szCs w:val="24"/>
          </w:rPr>
          <w:t>tmagnan@usf.edu</w:t>
        </w:r>
      </w:hyperlink>
      <w:r w:rsidR="008D4A1D">
        <w:rPr>
          <w:rFonts w:ascii="Times New Roman" w:eastAsia="Times New Roman" w:hAnsi="Times New Roman" w:cs="Times New Roman"/>
          <w:color w:val="000000"/>
          <w:sz w:val="24"/>
          <w:szCs w:val="24"/>
        </w:rPr>
        <w:t xml:space="preserve"> </w:t>
      </w:r>
      <w:r w:rsidR="001C2012">
        <w:rPr>
          <w:rFonts w:ascii="Times New Roman" w:eastAsia="Times New Roman" w:hAnsi="Times New Roman" w:cs="Times New Roman"/>
          <w:color w:val="000000"/>
          <w:sz w:val="24"/>
          <w:szCs w:val="24"/>
        </w:rPr>
        <w:t xml:space="preserve">in UCO Research Cash Management. </w:t>
      </w:r>
      <w:r w:rsidR="001C2012" w:rsidRPr="00BE328B">
        <w:rPr>
          <w:rFonts w:ascii="Times New Roman" w:eastAsia="Times New Roman" w:hAnsi="Times New Roman" w:cs="Times New Roman"/>
          <w:color w:val="000000"/>
          <w:sz w:val="24"/>
          <w:szCs w:val="24"/>
        </w:rPr>
        <w:t xml:space="preserve">If denied, </w:t>
      </w:r>
      <w:r w:rsidR="001C2012">
        <w:rPr>
          <w:rFonts w:ascii="Times New Roman" w:eastAsia="Times New Roman" w:hAnsi="Times New Roman" w:cs="Times New Roman"/>
          <w:color w:val="000000"/>
          <w:sz w:val="24"/>
          <w:szCs w:val="24"/>
        </w:rPr>
        <w:t xml:space="preserve">the chartfield should be replaced with an alternate, </w:t>
      </w:r>
      <w:r w:rsidR="001C2012" w:rsidRPr="00BE328B">
        <w:rPr>
          <w:rFonts w:ascii="Times New Roman" w:eastAsia="Times New Roman" w:hAnsi="Times New Roman" w:cs="Times New Roman"/>
          <w:color w:val="000000"/>
          <w:sz w:val="24"/>
          <w:szCs w:val="24"/>
        </w:rPr>
        <w:t xml:space="preserve">allowable </w:t>
      </w:r>
      <w:r w:rsidR="001C2012">
        <w:rPr>
          <w:rFonts w:ascii="Times New Roman" w:eastAsia="Times New Roman" w:hAnsi="Times New Roman" w:cs="Times New Roman"/>
          <w:color w:val="000000"/>
          <w:sz w:val="24"/>
          <w:szCs w:val="24"/>
        </w:rPr>
        <w:t>c</w:t>
      </w:r>
      <w:r w:rsidR="001C2012" w:rsidRPr="00BE328B">
        <w:rPr>
          <w:rFonts w:ascii="Times New Roman" w:eastAsia="Times New Roman" w:hAnsi="Times New Roman" w:cs="Times New Roman"/>
          <w:color w:val="000000"/>
          <w:sz w:val="24"/>
          <w:szCs w:val="24"/>
        </w:rPr>
        <w:t>ha</w:t>
      </w:r>
      <w:r w:rsidR="001C2012">
        <w:rPr>
          <w:rFonts w:ascii="Times New Roman" w:eastAsia="Times New Roman" w:hAnsi="Times New Roman" w:cs="Times New Roman"/>
          <w:color w:val="000000"/>
          <w:sz w:val="24"/>
          <w:szCs w:val="24"/>
        </w:rPr>
        <w:t>r</w:t>
      </w:r>
      <w:r w:rsidR="001C2012" w:rsidRPr="00BE328B">
        <w:rPr>
          <w:rFonts w:ascii="Times New Roman" w:eastAsia="Times New Roman" w:hAnsi="Times New Roman" w:cs="Times New Roman"/>
          <w:color w:val="000000"/>
          <w:sz w:val="24"/>
          <w:szCs w:val="24"/>
        </w:rPr>
        <w:t>tfield</w:t>
      </w:r>
      <w:r w:rsidR="001C2012">
        <w:rPr>
          <w:rFonts w:ascii="Times New Roman" w:eastAsia="Times New Roman" w:hAnsi="Times New Roman" w:cs="Times New Roman"/>
          <w:color w:val="000000"/>
          <w:sz w:val="24"/>
          <w:szCs w:val="24"/>
        </w:rPr>
        <w:t xml:space="preserve"> and transaction resubmitted in workflow</w:t>
      </w:r>
    </w:p>
    <w:p w14:paraId="074E15B2" w14:textId="3C531A5E" w:rsidR="00BE328B" w:rsidRDefault="00FE01E7">
      <w:pPr>
        <w:rPr>
          <w:rFonts w:ascii="Times New Roman" w:hAnsi="Times New Roman" w:cs="Times New Roman"/>
          <w:sz w:val="24"/>
          <w:szCs w:val="24"/>
        </w:rPr>
      </w:pPr>
      <w:r>
        <w:rPr>
          <w:rFonts w:ascii="Times New Roman" w:hAnsi="Times New Roman" w:cs="Times New Roman"/>
          <w:sz w:val="24"/>
          <w:szCs w:val="24"/>
        </w:rPr>
        <w:br/>
      </w:r>
    </w:p>
    <w:p w14:paraId="5A46932C" w14:textId="77777777" w:rsidR="001B053A" w:rsidRDefault="001B053A" w:rsidP="001B053A">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rPr>
      </w:pPr>
      <w:r w:rsidRPr="001B053A">
        <w:rPr>
          <w:rFonts w:ascii="Times New Roman" w:eastAsia="Times New Roman" w:hAnsi="Times New Roman" w:cs="Times New Roman"/>
          <w:b/>
          <w:bCs/>
          <w:color w:val="000000"/>
          <w:sz w:val="24"/>
          <w:szCs w:val="24"/>
          <w:bdr w:val="none" w:sz="0" w:space="0" w:color="auto" w:frame="1"/>
        </w:rPr>
        <w:lastRenderedPageBreak/>
        <w:t>No budget exists</w:t>
      </w:r>
    </w:p>
    <w:p w14:paraId="2C246396" w14:textId="6088E243" w:rsidR="001B053A" w:rsidRDefault="001B053A" w:rsidP="001B053A">
      <w:pPr>
        <w:shd w:val="clear" w:color="auto" w:fill="FFFFFF"/>
        <w:spacing w:after="0" w:line="240" w:lineRule="auto"/>
        <w:textAlignment w:val="baseline"/>
        <w:rPr>
          <w:rFonts w:ascii="Times New Roman" w:eastAsia="Times New Roman" w:hAnsi="Times New Roman" w:cs="Times New Roman"/>
          <w:color w:val="000000"/>
          <w:sz w:val="24"/>
          <w:szCs w:val="24"/>
        </w:rPr>
      </w:pPr>
      <w:r w:rsidRPr="001B053A">
        <w:rPr>
          <w:rFonts w:ascii="Times New Roman" w:eastAsia="Times New Roman" w:hAnsi="Times New Roman" w:cs="Times New Roman"/>
          <w:b/>
          <w:bCs/>
          <w:color w:val="000000"/>
          <w:sz w:val="24"/>
          <w:szCs w:val="24"/>
          <w:bdr w:val="none" w:sz="0" w:space="0" w:color="auto" w:frame="1"/>
        </w:rPr>
        <w:t> </w:t>
      </w:r>
      <w:r w:rsidRPr="001B053A">
        <w:rPr>
          <w:rFonts w:ascii="Times New Roman" w:eastAsia="Times New Roman" w:hAnsi="Times New Roman" w:cs="Times New Roman"/>
          <w:color w:val="000000"/>
          <w:sz w:val="24"/>
          <w:szCs w:val="24"/>
        </w:rPr>
        <w:t>  </w:t>
      </w:r>
      <w:r w:rsidRPr="001B053A">
        <w:rPr>
          <w:rFonts w:ascii="Times New Roman" w:eastAsia="Times New Roman" w:hAnsi="Times New Roman" w:cs="Times New Roman"/>
          <w:color w:val="000000"/>
          <w:sz w:val="24"/>
          <w:szCs w:val="24"/>
        </w:rPr>
        <w:br/>
        <w:t>Occurs when a budget field has no available funds, or no longer exists (chartfield expired) </w:t>
      </w:r>
    </w:p>
    <w:p w14:paraId="7E5D1807" w14:textId="77777777" w:rsidR="001B053A" w:rsidRPr="001B053A" w:rsidRDefault="001B053A" w:rsidP="001B053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206C8401" w14:textId="6D41D38C" w:rsidR="001B053A" w:rsidRPr="00BE328B" w:rsidRDefault="001B053A" w:rsidP="001B053A">
      <w:pPr>
        <w:numPr>
          <w:ilvl w:val="0"/>
          <w:numId w:val="2"/>
        </w:numPr>
        <w:shd w:val="clear" w:color="auto" w:fill="FFFFFF"/>
        <w:spacing w:after="0" w:line="240" w:lineRule="auto"/>
        <w:ind w:left="1131"/>
        <w:textAlignment w:val="baseline"/>
        <w:rPr>
          <w:rFonts w:ascii="Times New Roman" w:eastAsia="Times New Roman" w:hAnsi="Times New Roman" w:cs="Times New Roman"/>
          <w:color w:val="000000"/>
          <w:sz w:val="24"/>
          <w:szCs w:val="24"/>
        </w:rPr>
      </w:pPr>
      <w:bookmarkStart w:id="0" w:name="_Hlk119656705"/>
      <w:r w:rsidRPr="001B053A">
        <w:rPr>
          <w:rFonts w:ascii="Times New Roman" w:eastAsia="Times New Roman" w:hAnsi="Times New Roman" w:cs="Times New Roman"/>
          <w:color w:val="000000"/>
          <w:sz w:val="24"/>
          <w:szCs w:val="24"/>
        </w:rPr>
        <w:t>Department should submit/process a budget transfer</w:t>
      </w:r>
      <w:r>
        <w:rPr>
          <w:rFonts w:ascii="Times New Roman" w:eastAsia="Times New Roman" w:hAnsi="Times New Roman" w:cs="Times New Roman"/>
          <w:color w:val="000000"/>
          <w:sz w:val="24"/>
          <w:szCs w:val="24"/>
        </w:rPr>
        <w:t xml:space="preserve"> </w:t>
      </w:r>
      <w:r w:rsidRPr="001B053A">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color w:val="000000"/>
          <w:sz w:val="24"/>
          <w:szCs w:val="24"/>
        </w:rPr>
        <w:t xml:space="preserve">the chartfield should be replaced with an alternate, </w:t>
      </w:r>
      <w:r w:rsidRPr="00BE328B">
        <w:rPr>
          <w:rFonts w:ascii="Times New Roman" w:eastAsia="Times New Roman" w:hAnsi="Times New Roman" w:cs="Times New Roman"/>
          <w:color w:val="000000"/>
          <w:sz w:val="24"/>
          <w:szCs w:val="24"/>
        </w:rPr>
        <w:t xml:space="preserve">allowable </w:t>
      </w:r>
      <w:r>
        <w:rPr>
          <w:rFonts w:ascii="Times New Roman" w:eastAsia="Times New Roman" w:hAnsi="Times New Roman" w:cs="Times New Roman"/>
          <w:color w:val="000000"/>
          <w:sz w:val="24"/>
          <w:szCs w:val="24"/>
        </w:rPr>
        <w:t>c</w:t>
      </w:r>
      <w:r w:rsidRPr="00BE328B">
        <w:rPr>
          <w:rFonts w:ascii="Times New Roman" w:eastAsia="Times New Roman" w:hAnsi="Times New Roman" w:cs="Times New Roman"/>
          <w:color w:val="000000"/>
          <w:sz w:val="24"/>
          <w:szCs w:val="24"/>
        </w:rPr>
        <w:t>ha</w:t>
      </w:r>
      <w:r>
        <w:rPr>
          <w:rFonts w:ascii="Times New Roman" w:eastAsia="Times New Roman" w:hAnsi="Times New Roman" w:cs="Times New Roman"/>
          <w:color w:val="000000"/>
          <w:sz w:val="24"/>
          <w:szCs w:val="24"/>
        </w:rPr>
        <w:t>r</w:t>
      </w:r>
      <w:r w:rsidRPr="00BE328B">
        <w:rPr>
          <w:rFonts w:ascii="Times New Roman" w:eastAsia="Times New Roman" w:hAnsi="Times New Roman" w:cs="Times New Roman"/>
          <w:color w:val="000000"/>
          <w:sz w:val="24"/>
          <w:szCs w:val="24"/>
        </w:rPr>
        <w:t>tfield</w:t>
      </w:r>
      <w:r>
        <w:rPr>
          <w:rFonts w:ascii="Times New Roman" w:eastAsia="Times New Roman" w:hAnsi="Times New Roman" w:cs="Times New Roman"/>
          <w:color w:val="000000"/>
          <w:sz w:val="24"/>
          <w:szCs w:val="24"/>
        </w:rPr>
        <w:t xml:space="preserve"> and transaction resubmitted in workflow.</w:t>
      </w:r>
    </w:p>
    <w:bookmarkEnd w:id="0"/>
    <w:p w14:paraId="6B64AE16" w14:textId="10776859" w:rsidR="001B053A" w:rsidRDefault="001B053A" w:rsidP="001B053A">
      <w:pPr>
        <w:shd w:val="clear" w:color="auto" w:fill="FFFFFF"/>
        <w:spacing w:after="0" w:line="240" w:lineRule="auto"/>
        <w:textAlignment w:val="baseline"/>
        <w:rPr>
          <w:rFonts w:ascii="Times New Roman" w:hAnsi="Times New Roman" w:cs="Times New Roman"/>
          <w:sz w:val="24"/>
          <w:szCs w:val="24"/>
        </w:rPr>
      </w:pPr>
    </w:p>
    <w:p w14:paraId="45DB3A33" w14:textId="77777777" w:rsidR="001B053A" w:rsidRDefault="001B053A" w:rsidP="001B053A">
      <w:pPr>
        <w:shd w:val="clear" w:color="auto" w:fill="FFFFFF"/>
        <w:spacing w:after="0" w:line="240" w:lineRule="auto"/>
        <w:textAlignment w:val="baseline"/>
        <w:rPr>
          <w:rFonts w:ascii="Times New Roman" w:eastAsia="Times New Roman" w:hAnsi="Times New Roman" w:cs="Times New Roman"/>
          <w:color w:val="000000"/>
          <w:sz w:val="24"/>
          <w:szCs w:val="24"/>
        </w:rPr>
      </w:pPr>
      <w:r w:rsidRPr="001B053A">
        <w:rPr>
          <w:rFonts w:ascii="Times New Roman" w:eastAsia="Times New Roman" w:hAnsi="Times New Roman" w:cs="Times New Roman"/>
          <w:b/>
          <w:bCs/>
          <w:color w:val="000000"/>
          <w:sz w:val="24"/>
          <w:szCs w:val="24"/>
          <w:bdr w:val="none" w:sz="0" w:space="0" w:color="auto" w:frame="1"/>
        </w:rPr>
        <w:t>Budget exceeds tolerance:</w:t>
      </w:r>
      <w:r w:rsidRPr="001B053A">
        <w:rPr>
          <w:rFonts w:ascii="Times New Roman" w:eastAsia="Times New Roman" w:hAnsi="Times New Roman" w:cs="Times New Roman"/>
          <w:color w:val="000000"/>
          <w:sz w:val="24"/>
          <w:szCs w:val="24"/>
        </w:rPr>
        <w:t> </w:t>
      </w:r>
    </w:p>
    <w:p w14:paraId="0D0957C7" w14:textId="328EAF6C" w:rsidR="001B053A" w:rsidRDefault="001B053A" w:rsidP="001B053A">
      <w:pPr>
        <w:shd w:val="clear" w:color="auto" w:fill="FFFFFF"/>
        <w:spacing w:after="0" w:line="240" w:lineRule="auto"/>
        <w:textAlignment w:val="baseline"/>
        <w:rPr>
          <w:rFonts w:ascii="Times New Roman" w:eastAsia="Times New Roman" w:hAnsi="Times New Roman" w:cs="Times New Roman"/>
          <w:color w:val="000000"/>
          <w:sz w:val="24"/>
          <w:szCs w:val="24"/>
        </w:rPr>
      </w:pPr>
      <w:r w:rsidRPr="001B053A">
        <w:rPr>
          <w:rFonts w:ascii="Times New Roman" w:eastAsia="Times New Roman" w:hAnsi="Times New Roman" w:cs="Times New Roman"/>
          <w:color w:val="000000"/>
          <w:sz w:val="24"/>
          <w:szCs w:val="24"/>
        </w:rPr>
        <w:br/>
        <w:t xml:space="preserve">Occurs when the transaction exceeds the </w:t>
      </w:r>
      <w:r w:rsidR="00B97A12">
        <w:rPr>
          <w:rFonts w:ascii="Times New Roman" w:eastAsia="Times New Roman" w:hAnsi="Times New Roman" w:cs="Times New Roman"/>
          <w:color w:val="000000"/>
          <w:sz w:val="24"/>
          <w:szCs w:val="24"/>
        </w:rPr>
        <w:t>budgetary</w:t>
      </w:r>
      <w:r w:rsidRPr="001B053A">
        <w:rPr>
          <w:rFonts w:ascii="Times New Roman" w:eastAsia="Times New Roman" w:hAnsi="Times New Roman" w:cs="Times New Roman"/>
          <w:color w:val="000000"/>
          <w:sz w:val="24"/>
          <w:szCs w:val="24"/>
        </w:rPr>
        <w:t xml:space="preserve"> </w:t>
      </w:r>
      <w:r w:rsidR="00B97A12">
        <w:rPr>
          <w:rFonts w:ascii="Times New Roman" w:eastAsia="Times New Roman" w:hAnsi="Times New Roman" w:cs="Times New Roman"/>
          <w:color w:val="000000"/>
          <w:sz w:val="24"/>
          <w:szCs w:val="24"/>
        </w:rPr>
        <w:t xml:space="preserve">amount. </w:t>
      </w:r>
    </w:p>
    <w:p w14:paraId="1F4EEA9E" w14:textId="77777777" w:rsidR="001B053A" w:rsidRPr="001B053A" w:rsidRDefault="001B053A" w:rsidP="001B053A">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0337FC3B" w14:textId="77777777" w:rsidR="001B053A" w:rsidRPr="00BE328B" w:rsidRDefault="001B053A" w:rsidP="001B053A">
      <w:pPr>
        <w:numPr>
          <w:ilvl w:val="0"/>
          <w:numId w:val="4"/>
        </w:numPr>
        <w:shd w:val="clear" w:color="auto" w:fill="FFFFFF"/>
        <w:spacing w:after="0" w:line="240" w:lineRule="auto"/>
        <w:textAlignment w:val="baseline"/>
        <w:rPr>
          <w:rFonts w:ascii="Times New Roman" w:eastAsia="Times New Roman" w:hAnsi="Times New Roman" w:cs="Times New Roman"/>
          <w:color w:val="000000"/>
          <w:sz w:val="24"/>
          <w:szCs w:val="24"/>
        </w:rPr>
      </w:pPr>
      <w:r w:rsidRPr="001B053A">
        <w:rPr>
          <w:rFonts w:ascii="Times New Roman" w:eastAsia="Times New Roman" w:hAnsi="Times New Roman" w:cs="Times New Roman"/>
          <w:color w:val="000000"/>
          <w:sz w:val="24"/>
          <w:szCs w:val="24"/>
        </w:rPr>
        <w:t>Department should submit/process a budget transfer</w:t>
      </w:r>
      <w:r>
        <w:rPr>
          <w:rFonts w:ascii="Times New Roman" w:eastAsia="Times New Roman" w:hAnsi="Times New Roman" w:cs="Times New Roman"/>
          <w:color w:val="000000"/>
          <w:sz w:val="24"/>
          <w:szCs w:val="24"/>
        </w:rPr>
        <w:t xml:space="preserve"> </w:t>
      </w:r>
      <w:r w:rsidRPr="001B053A">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color w:val="000000"/>
          <w:sz w:val="24"/>
          <w:szCs w:val="24"/>
        </w:rPr>
        <w:t xml:space="preserve">the chartfield should be replaced with an alternate, </w:t>
      </w:r>
      <w:r w:rsidRPr="00BE328B">
        <w:rPr>
          <w:rFonts w:ascii="Times New Roman" w:eastAsia="Times New Roman" w:hAnsi="Times New Roman" w:cs="Times New Roman"/>
          <w:color w:val="000000"/>
          <w:sz w:val="24"/>
          <w:szCs w:val="24"/>
        </w:rPr>
        <w:t xml:space="preserve">allowable </w:t>
      </w:r>
      <w:r>
        <w:rPr>
          <w:rFonts w:ascii="Times New Roman" w:eastAsia="Times New Roman" w:hAnsi="Times New Roman" w:cs="Times New Roman"/>
          <w:color w:val="000000"/>
          <w:sz w:val="24"/>
          <w:szCs w:val="24"/>
        </w:rPr>
        <w:t>c</w:t>
      </w:r>
      <w:r w:rsidRPr="00BE328B">
        <w:rPr>
          <w:rFonts w:ascii="Times New Roman" w:eastAsia="Times New Roman" w:hAnsi="Times New Roman" w:cs="Times New Roman"/>
          <w:color w:val="000000"/>
          <w:sz w:val="24"/>
          <w:szCs w:val="24"/>
        </w:rPr>
        <w:t>ha</w:t>
      </w:r>
      <w:r>
        <w:rPr>
          <w:rFonts w:ascii="Times New Roman" w:eastAsia="Times New Roman" w:hAnsi="Times New Roman" w:cs="Times New Roman"/>
          <w:color w:val="000000"/>
          <w:sz w:val="24"/>
          <w:szCs w:val="24"/>
        </w:rPr>
        <w:t>r</w:t>
      </w:r>
      <w:r w:rsidRPr="00BE328B">
        <w:rPr>
          <w:rFonts w:ascii="Times New Roman" w:eastAsia="Times New Roman" w:hAnsi="Times New Roman" w:cs="Times New Roman"/>
          <w:color w:val="000000"/>
          <w:sz w:val="24"/>
          <w:szCs w:val="24"/>
        </w:rPr>
        <w:t>tfield</w:t>
      </w:r>
      <w:r>
        <w:rPr>
          <w:rFonts w:ascii="Times New Roman" w:eastAsia="Times New Roman" w:hAnsi="Times New Roman" w:cs="Times New Roman"/>
          <w:color w:val="000000"/>
          <w:sz w:val="24"/>
          <w:szCs w:val="24"/>
        </w:rPr>
        <w:t xml:space="preserve"> and transaction resubmitted in workflow.</w:t>
      </w:r>
    </w:p>
    <w:p w14:paraId="1BBFDB7F" w14:textId="6107EE1E" w:rsidR="001E4FEA" w:rsidRPr="00741F72" w:rsidRDefault="001B053A" w:rsidP="00741F72">
      <w:pPr>
        <w:numPr>
          <w:ilvl w:val="0"/>
          <w:numId w:val="4"/>
        </w:numPr>
        <w:shd w:val="clear" w:color="auto" w:fill="FFFFFF"/>
        <w:spacing w:after="0" w:line="240" w:lineRule="auto"/>
        <w:ind w:left="1131"/>
        <w:textAlignment w:val="baseline"/>
        <w:rPr>
          <w:rFonts w:ascii="Times New Roman" w:eastAsia="Times New Roman" w:hAnsi="Times New Roman" w:cs="Times New Roman"/>
          <w:color w:val="000000"/>
          <w:sz w:val="24"/>
          <w:szCs w:val="24"/>
        </w:rPr>
      </w:pPr>
      <w:r w:rsidRPr="001B053A">
        <w:rPr>
          <w:rFonts w:ascii="Times New Roman" w:eastAsia="Times New Roman" w:hAnsi="Times New Roman" w:cs="Times New Roman"/>
          <w:b/>
          <w:bCs/>
          <w:color w:val="000000"/>
          <w:sz w:val="24"/>
          <w:szCs w:val="24"/>
          <w:bdr w:val="none" w:sz="0" w:space="0" w:color="auto" w:frame="1"/>
        </w:rPr>
        <w:t xml:space="preserve">For </w:t>
      </w:r>
      <w:r w:rsidR="00C90872" w:rsidRPr="00C90872">
        <w:rPr>
          <w:rFonts w:ascii="Times New Roman" w:eastAsia="Times New Roman" w:hAnsi="Times New Roman" w:cs="Times New Roman"/>
          <w:b/>
          <w:bCs/>
          <w:color w:val="000000"/>
          <w:sz w:val="24"/>
          <w:szCs w:val="24"/>
          <w:bdr w:val="none" w:sz="0" w:space="0" w:color="auto" w:frame="1"/>
        </w:rPr>
        <w:t>Awards/</w:t>
      </w:r>
      <w:r w:rsidRPr="001B053A">
        <w:rPr>
          <w:rFonts w:ascii="Times New Roman" w:eastAsia="Times New Roman" w:hAnsi="Times New Roman" w:cs="Times New Roman"/>
          <w:b/>
          <w:bCs/>
          <w:color w:val="000000"/>
          <w:sz w:val="24"/>
          <w:szCs w:val="24"/>
          <w:bdr w:val="none" w:sz="0" w:space="0" w:color="auto" w:frame="1"/>
        </w:rPr>
        <w:t>Grants</w:t>
      </w:r>
      <w:r w:rsidRPr="001B053A">
        <w:rPr>
          <w:rFonts w:ascii="Times New Roman" w:eastAsia="Times New Roman" w:hAnsi="Times New Roman" w:cs="Times New Roman"/>
          <w:color w:val="000000"/>
          <w:sz w:val="24"/>
          <w:szCs w:val="24"/>
        </w:rPr>
        <w:t>: If prior sponsor approval is required for budget changes, contact your Pre-award SRA to request approval to re-budget before submitting a transfer.  </w:t>
      </w:r>
    </w:p>
    <w:sectPr w:rsidR="001E4FEA" w:rsidRPr="00741F72">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9BB0" w14:textId="77777777" w:rsidR="00196734" w:rsidRDefault="00196734" w:rsidP="00006CEB">
      <w:pPr>
        <w:spacing w:after="0" w:line="240" w:lineRule="auto"/>
      </w:pPr>
      <w:r>
        <w:separator/>
      </w:r>
    </w:p>
  </w:endnote>
  <w:endnote w:type="continuationSeparator" w:id="0">
    <w:p w14:paraId="7AAFD90A" w14:textId="77777777" w:rsidR="00196734" w:rsidRDefault="00196734" w:rsidP="00006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8FE96" w14:textId="3A5E9A63" w:rsidR="00006CEB" w:rsidRDefault="00006CEB">
    <w:pPr>
      <w:pStyle w:val="Footer"/>
    </w:pPr>
    <w:r>
      <w:t xml:space="preserve">Updated </w:t>
    </w:r>
    <w:r w:rsidR="001A36D2">
      <w:t>March</w:t>
    </w:r>
    <w:r>
      <w:t xml:space="preserve"> 202</w:t>
    </w:r>
    <w:r w:rsidR="009C4F77">
      <w:t>4</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9FC1" w14:textId="77777777" w:rsidR="00196734" w:rsidRDefault="00196734" w:rsidP="00006CEB">
      <w:pPr>
        <w:spacing w:after="0" w:line="240" w:lineRule="auto"/>
      </w:pPr>
      <w:r>
        <w:separator/>
      </w:r>
    </w:p>
  </w:footnote>
  <w:footnote w:type="continuationSeparator" w:id="0">
    <w:p w14:paraId="2D340FA2" w14:textId="77777777" w:rsidR="00196734" w:rsidRDefault="00196734" w:rsidP="00006C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97C67"/>
    <w:multiLevelType w:val="hybridMultilevel"/>
    <w:tmpl w:val="AC32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95474"/>
    <w:multiLevelType w:val="multilevel"/>
    <w:tmpl w:val="4B14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5D0B0C"/>
    <w:multiLevelType w:val="multilevel"/>
    <w:tmpl w:val="FAB8028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2F02EA"/>
    <w:multiLevelType w:val="multilevel"/>
    <w:tmpl w:val="D78498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1845131">
    <w:abstractNumId w:val="0"/>
  </w:num>
  <w:num w:numId="2" w16cid:durableId="893929894">
    <w:abstractNumId w:val="3"/>
  </w:num>
  <w:num w:numId="3" w16cid:durableId="298146311">
    <w:abstractNumId w:val="1"/>
  </w:num>
  <w:num w:numId="4" w16cid:durableId="1988894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72E"/>
    <w:rsid w:val="00006CEB"/>
    <w:rsid w:val="00016E66"/>
    <w:rsid w:val="000264BB"/>
    <w:rsid w:val="00047390"/>
    <w:rsid w:val="00107820"/>
    <w:rsid w:val="001367ED"/>
    <w:rsid w:val="00193281"/>
    <w:rsid w:val="00196734"/>
    <w:rsid w:val="001A36D2"/>
    <w:rsid w:val="001B053A"/>
    <w:rsid w:val="001B79AA"/>
    <w:rsid w:val="001C2012"/>
    <w:rsid w:val="001E4FEA"/>
    <w:rsid w:val="002217D7"/>
    <w:rsid w:val="002226DF"/>
    <w:rsid w:val="00227FEE"/>
    <w:rsid w:val="0027272E"/>
    <w:rsid w:val="002A6196"/>
    <w:rsid w:val="003164BA"/>
    <w:rsid w:val="003207F4"/>
    <w:rsid w:val="0035402A"/>
    <w:rsid w:val="003D7A61"/>
    <w:rsid w:val="003E24E1"/>
    <w:rsid w:val="00433D85"/>
    <w:rsid w:val="0048795E"/>
    <w:rsid w:val="004930CE"/>
    <w:rsid w:val="005B5BCD"/>
    <w:rsid w:val="005D055A"/>
    <w:rsid w:val="00611AF0"/>
    <w:rsid w:val="0063064B"/>
    <w:rsid w:val="0063316D"/>
    <w:rsid w:val="00687A27"/>
    <w:rsid w:val="00691837"/>
    <w:rsid w:val="006B415B"/>
    <w:rsid w:val="006D15B7"/>
    <w:rsid w:val="006F6C9B"/>
    <w:rsid w:val="00741F72"/>
    <w:rsid w:val="00752666"/>
    <w:rsid w:val="00842701"/>
    <w:rsid w:val="00856EC8"/>
    <w:rsid w:val="008629EE"/>
    <w:rsid w:val="008711A2"/>
    <w:rsid w:val="008B4DDE"/>
    <w:rsid w:val="008D4A1D"/>
    <w:rsid w:val="00921A7C"/>
    <w:rsid w:val="009767EF"/>
    <w:rsid w:val="009A3372"/>
    <w:rsid w:val="009A74BE"/>
    <w:rsid w:val="009C4F77"/>
    <w:rsid w:val="00A00DC3"/>
    <w:rsid w:val="00B109B8"/>
    <w:rsid w:val="00B4025A"/>
    <w:rsid w:val="00B94B33"/>
    <w:rsid w:val="00B97A12"/>
    <w:rsid w:val="00BE328B"/>
    <w:rsid w:val="00C17076"/>
    <w:rsid w:val="00C90872"/>
    <w:rsid w:val="00C920E6"/>
    <w:rsid w:val="00D23D2F"/>
    <w:rsid w:val="00D30AA7"/>
    <w:rsid w:val="00D72BCB"/>
    <w:rsid w:val="00D948A2"/>
    <w:rsid w:val="00DA167B"/>
    <w:rsid w:val="00DB6E39"/>
    <w:rsid w:val="00DE651A"/>
    <w:rsid w:val="00E73D39"/>
    <w:rsid w:val="00F16E27"/>
    <w:rsid w:val="00FA5BBF"/>
    <w:rsid w:val="00FE01E7"/>
    <w:rsid w:val="00FF0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2EEF9"/>
  <w15:chartTrackingRefBased/>
  <w15:docId w15:val="{A47538D3-D684-4CBA-B2DE-0889D64E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281"/>
  </w:style>
  <w:style w:type="paragraph" w:styleId="NormalWeb">
    <w:name w:val="Normal (Web)"/>
    <w:basedOn w:val="Normal"/>
    <w:rsid w:val="0063064B"/>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6C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CEB"/>
  </w:style>
  <w:style w:type="character" w:styleId="Hyperlink">
    <w:name w:val="Hyperlink"/>
    <w:basedOn w:val="DefaultParagraphFont"/>
    <w:uiPriority w:val="99"/>
    <w:unhideWhenUsed/>
    <w:rsid w:val="008D4A1D"/>
    <w:rPr>
      <w:color w:val="0563C1" w:themeColor="hyperlink"/>
      <w:u w:val="single"/>
    </w:rPr>
  </w:style>
  <w:style w:type="character" w:styleId="UnresolvedMention">
    <w:name w:val="Unresolved Mention"/>
    <w:basedOn w:val="DefaultParagraphFont"/>
    <w:uiPriority w:val="99"/>
    <w:semiHidden/>
    <w:unhideWhenUsed/>
    <w:rsid w:val="008D4A1D"/>
    <w:rPr>
      <w:color w:val="605E5C"/>
      <w:shd w:val="clear" w:color="auto" w:fill="E1DFDD"/>
    </w:rPr>
  </w:style>
  <w:style w:type="paragraph" w:styleId="ListParagraph">
    <w:name w:val="List Paragraph"/>
    <w:basedOn w:val="Normal"/>
    <w:uiPriority w:val="34"/>
    <w:qFormat/>
    <w:rsid w:val="003540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97803">
      <w:bodyDiv w:val="1"/>
      <w:marLeft w:val="0"/>
      <w:marRight w:val="0"/>
      <w:marTop w:val="0"/>
      <w:marBottom w:val="0"/>
      <w:divBdr>
        <w:top w:val="none" w:sz="0" w:space="0" w:color="auto"/>
        <w:left w:val="none" w:sz="0" w:space="0" w:color="auto"/>
        <w:bottom w:val="none" w:sz="0" w:space="0" w:color="auto"/>
        <w:right w:val="none" w:sz="0" w:space="0" w:color="auto"/>
      </w:divBdr>
    </w:div>
    <w:div w:id="1535270430">
      <w:bodyDiv w:val="1"/>
      <w:marLeft w:val="0"/>
      <w:marRight w:val="0"/>
      <w:marTop w:val="0"/>
      <w:marBottom w:val="0"/>
      <w:divBdr>
        <w:top w:val="none" w:sz="0" w:space="0" w:color="auto"/>
        <w:left w:val="none" w:sz="0" w:space="0" w:color="auto"/>
        <w:bottom w:val="none" w:sz="0" w:space="0" w:color="auto"/>
        <w:right w:val="none" w:sz="0" w:space="0" w:color="auto"/>
      </w:divBdr>
    </w:div>
    <w:div w:id="169569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magnan@usf.edu" TargetMode="External"/><Relationship Id="rId5" Type="http://schemas.openxmlformats.org/officeDocument/2006/relationships/footnotes" Target="footnotes.xml"/><Relationship Id="rId10" Type="http://schemas.openxmlformats.org/officeDocument/2006/relationships/hyperlink" Target="mailto:override@usf.edu"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3961</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Sheraine Araujo</dc:creator>
  <cp:keywords/>
  <dc:description/>
  <cp:lastModifiedBy>David Blanchard</cp:lastModifiedBy>
  <cp:revision>24</cp:revision>
  <dcterms:created xsi:type="dcterms:W3CDTF">2024-02-06T13:57:00Z</dcterms:created>
  <dcterms:modified xsi:type="dcterms:W3CDTF">2024-03-01T17:32:00Z</dcterms:modified>
</cp:coreProperties>
</file>